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01FB" w14:textId="0A2C0285" w:rsidR="00983D7D" w:rsidRPr="00A427B5" w:rsidRDefault="00983D7D" w:rsidP="000C06A4">
      <w:pPr>
        <w:shd w:val="clear" w:color="auto" w:fill="F9F9FB"/>
        <w:spacing w:before="200" w:after="200" w:line="240" w:lineRule="auto"/>
        <w:ind w:left="360"/>
        <w:rPr>
          <w:rFonts w:ascii="Questa-Regular" w:eastAsia="Times New Roman" w:hAnsi="Questa-Regular" w:cs="Times New Roman"/>
          <w:b/>
          <w:color w:val="212529"/>
          <w:sz w:val="37"/>
          <w:szCs w:val="37"/>
          <w:lang w:eastAsia="da-DK"/>
        </w:rPr>
      </w:pPr>
    </w:p>
    <w:p w14:paraId="391EDBF7" w14:textId="77777777" w:rsidR="00996F35" w:rsidRPr="00996F35" w:rsidRDefault="00996F35" w:rsidP="00996F35">
      <w:pPr>
        <w:shd w:val="clear" w:color="auto" w:fill="F9F9FB"/>
        <w:spacing w:before="200" w:after="200" w:line="240" w:lineRule="auto"/>
        <w:jc w:val="center"/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</w:pPr>
      <w:r w:rsidRPr="00996F35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Bekendt</w:t>
      </w:r>
      <w:r w:rsidR="00B26B9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gørelse om forbud mod import, </w:t>
      </w:r>
      <w:r w:rsidRPr="00996F35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salg</w:t>
      </w:r>
      <w:r w:rsidR="00B26B9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og anvendelse</w:t>
      </w:r>
      <w:r w:rsidRPr="00996F35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af </w:t>
      </w:r>
      <w:bookmarkStart w:id="0" w:name="Henvisning_id7d6f0d48-2e2e-417f-a290-d23"/>
      <w:r w:rsidR="00074DE5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brands</w:t>
      </w:r>
      <w:r w:rsidR="00BB1009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luknings</w:t>
      </w:r>
      <w:r w:rsidR="009E68E8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skum</w:t>
      </w:r>
      <w:r w:rsidR="00074DE5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, der indeholder </w:t>
      </w:r>
      <w:r w:rsidR="00B26B9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PFAS</w:t>
      </w:r>
      <w:r w:rsidR="00F77D7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,</w:t>
      </w:r>
      <w:r w:rsidR="00B26B9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på brandøvelsespladser</w:t>
      </w:r>
      <w:bookmarkEnd w:id="0"/>
      <w:r w:rsidR="002278D2">
        <w:rPr>
          <w:rStyle w:val="Fodnotehenvisning"/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footnoteReference w:id="1"/>
      </w:r>
    </w:p>
    <w:p w14:paraId="6FE96E37" w14:textId="77777777" w:rsidR="00996F35" w:rsidRPr="00996F35" w:rsidRDefault="00996F35" w:rsidP="00996F35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 medfør af § 30, stk. 1, § 45, stk. 1 og § 59, stk. 4, i lov om kemikali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er, jf. lovbekendtgørelse nr. 6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af 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4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 januar 20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23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fastsættes:</w:t>
      </w:r>
    </w:p>
    <w:p w14:paraId="69362BDD" w14:textId="77777777" w:rsidR="00996F35" w:rsidRPr="00996F35" w:rsidRDefault="00996F35" w:rsidP="00996F35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Definitioner</w:t>
      </w:r>
      <w:r w:rsidR="00005BE2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 xml:space="preserve"> og anvendelsesområde</w:t>
      </w:r>
    </w:p>
    <w:p w14:paraId="5E3DAF1A" w14:textId="77777777" w:rsidR="00996F35" w:rsidRPr="00996F35" w:rsidRDefault="00996F35" w:rsidP="00996F35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1.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I denne bekendtgørelse forstås ved:</w:t>
      </w:r>
    </w:p>
    <w:p w14:paraId="7F734EE9" w14:textId="7DD01B24" w:rsidR="00B26B90" w:rsidRPr="00996F35" w:rsidRDefault="00996F35" w:rsidP="00B26B90">
      <w:pPr>
        <w:shd w:val="clear" w:color="auto" w:fill="F9F9FB"/>
        <w:spacing w:after="0" w:line="240" w:lineRule="auto"/>
        <w:ind w:left="28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1) </w:t>
      </w:r>
      <w:r w:rsidR="00B26B9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Brand</w:t>
      </w:r>
      <w:r w:rsidR="00BB100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sluknings</w:t>
      </w:r>
      <w:r w:rsidR="009E68E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skum:</w:t>
      </w:r>
      <w:r w:rsidR="00B26B9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37563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Stoffer og b</w:t>
      </w:r>
      <w:r w:rsidR="001311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landing</w:t>
      </w:r>
      <w:r w:rsidR="00591ED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er</w:t>
      </w:r>
      <w:r w:rsidR="00B26B9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til brug ved brandslukning.</w:t>
      </w:r>
    </w:p>
    <w:p w14:paraId="05A73204" w14:textId="77777777" w:rsidR="00B26B90" w:rsidRDefault="00996F35" w:rsidP="00B26B90">
      <w:pPr>
        <w:shd w:val="clear" w:color="auto" w:fill="F9F9FB"/>
        <w:spacing w:after="0" w:line="240" w:lineRule="auto"/>
        <w:ind w:left="28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2)</w:t>
      </w:r>
      <w:r w:rsidR="00B26B9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Brandøvelsesplads:</w:t>
      </w:r>
      <w:r w:rsidR="00120AF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68652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Ethvert a</w:t>
      </w:r>
      <w:r w:rsidR="00120AF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real, hvor der foretages brandøvelser.</w:t>
      </w:r>
    </w:p>
    <w:p w14:paraId="7A36702F" w14:textId="77777777" w:rsidR="00996F35" w:rsidRDefault="00996F35" w:rsidP="00B26B90">
      <w:pPr>
        <w:shd w:val="clear" w:color="auto" w:fill="F9F9FB"/>
        <w:spacing w:after="0" w:line="240" w:lineRule="auto"/>
        <w:ind w:left="28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3) </w:t>
      </w:r>
      <w:r w:rsidR="00B26B9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PFAS: </w:t>
      </w:r>
      <w:r w:rsidR="001F36C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Ethvert stof</w:t>
      </w:r>
      <w:r w:rsidR="00D1575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</w:t>
      </w:r>
      <w:r w:rsidR="001F36C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der indeholder mindst et fuldt 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fluoreret met</w:t>
      </w:r>
      <w:r w:rsidR="0068652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h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yl (CF</w:t>
      </w:r>
      <w:r w:rsidR="00FE691C" w:rsidRPr="001A2B98">
        <w:rPr>
          <w:rFonts w:ascii="Questa-Regular" w:eastAsia="Times New Roman" w:hAnsi="Questa-Regular" w:cs="Times New Roman"/>
          <w:color w:val="212529"/>
          <w:sz w:val="23"/>
          <w:szCs w:val="23"/>
          <w:vertAlign w:val="subscript"/>
          <w:lang w:eastAsia="da-DK"/>
        </w:rPr>
        <w:t>3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) eller methylen (CF</w:t>
      </w:r>
      <w:r w:rsidR="00FE691C" w:rsidRPr="001A2B98">
        <w:rPr>
          <w:rFonts w:ascii="Questa-Regular" w:eastAsia="Times New Roman" w:hAnsi="Questa-Regular" w:cs="Times New Roman"/>
          <w:color w:val="212529"/>
          <w:sz w:val="23"/>
          <w:szCs w:val="23"/>
          <w:vertAlign w:val="subscript"/>
          <w:lang w:eastAsia="da-DK"/>
        </w:rPr>
        <w:t>2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) kul</w:t>
      </w:r>
      <w:r w:rsidR="0068652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stof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atom, uden nog</w:t>
      </w:r>
      <w:r w:rsidR="0068652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l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 H</w:t>
      </w:r>
      <w:r w:rsidR="0068652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-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/C</w:t>
      </w:r>
      <w:r w:rsidR="0068652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l-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/Br</w:t>
      </w:r>
      <w:r w:rsidR="0068652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-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/I</w:t>
      </w:r>
      <w:r w:rsidR="0068652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-atomer</w:t>
      </w:r>
      <w:r w:rsidR="00FE691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bundet til det.</w:t>
      </w:r>
    </w:p>
    <w:p w14:paraId="157AA5C6" w14:textId="2E61F150" w:rsidR="00267424" w:rsidRDefault="00267424" w:rsidP="00B26B90">
      <w:pPr>
        <w:shd w:val="clear" w:color="auto" w:fill="F9F9FB"/>
        <w:spacing w:after="0" w:line="240" w:lineRule="auto"/>
        <w:ind w:left="28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4) Total PFAS: Sum</w:t>
      </w:r>
      <w:r w:rsidR="00934A3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men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af PFAS, </w:t>
      </w:r>
      <w:r w:rsidR="00934A3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målt i </w:t>
      </w:r>
      <w:r w:rsidR="0053611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målrettede </w:t>
      </w:r>
      <w:r w:rsidR="0012562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PFAS-</w:t>
      </w:r>
      <w:r w:rsidR="00934A3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analyser.</w:t>
      </w:r>
    </w:p>
    <w:p w14:paraId="1D366995" w14:textId="77777777" w:rsidR="00005BE2" w:rsidRDefault="00005BE2" w:rsidP="00B26B90">
      <w:pPr>
        <w:shd w:val="clear" w:color="auto" w:fill="F9F9FB"/>
        <w:spacing w:after="0" w:line="240" w:lineRule="auto"/>
        <w:ind w:left="28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</w:p>
    <w:p w14:paraId="4B7D4C00" w14:textId="77777777" w:rsidR="00A535AE" w:rsidRDefault="00005BE2" w:rsidP="00B26B90">
      <w:pPr>
        <w:shd w:val="clear" w:color="auto" w:fill="F9F9FB"/>
        <w:spacing w:after="0" w:line="240" w:lineRule="auto"/>
        <w:ind w:left="280"/>
        <w:rPr>
          <w:rFonts w:ascii="Questa-Regular" w:hAnsi="Questa-Regular"/>
          <w:color w:val="212529"/>
          <w:sz w:val="23"/>
          <w:szCs w:val="23"/>
          <w:shd w:val="clear" w:color="auto" w:fill="F9F9FB"/>
        </w:rPr>
      </w:pPr>
      <w:r w:rsidRPr="00005BE2">
        <w:rPr>
          <w:rFonts w:ascii="Questa-Regular" w:eastAsia="Times New Roman" w:hAnsi="Questa-Regular" w:cs="Times New Roman"/>
          <w:b/>
          <w:color w:val="212529"/>
          <w:sz w:val="23"/>
          <w:szCs w:val="23"/>
          <w:lang w:eastAsia="da-DK"/>
        </w:rPr>
        <w:t>§ 2.</w:t>
      </w:r>
      <w:r>
        <w:rPr>
          <w:rFonts w:ascii="Questa-Regular" w:eastAsia="Times New Roman" w:hAnsi="Questa-Regular" w:cs="Times New Roman"/>
          <w:b/>
          <w:color w:val="212529"/>
          <w:sz w:val="23"/>
          <w:szCs w:val="23"/>
          <w:lang w:eastAsia="da-DK"/>
        </w:rPr>
        <w:t xml:space="preserve"> </w:t>
      </w:r>
      <w:r>
        <w:rPr>
          <w:rFonts w:ascii="Questa-Regular" w:hAnsi="Questa-Regular"/>
          <w:color w:val="212529"/>
          <w:sz w:val="23"/>
          <w:szCs w:val="23"/>
          <w:shd w:val="clear" w:color="auto" w:fill="F9F9FB"/>
        </w:rPr>
        <w:t>Bekendtgørelsen omfatter</w:t>
      </w:r>
      <w:r w:rsidR="005B706C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 xml:space="preserve"> ikke</w:t>
      </w:r>
      <w:r>
        <w:rPr>
          <w:rFonts w:ascii="Questa-Regular" w:hAnsi="Questa-Regular"/>
          <w:color w:val="212529"/>
          <w:sz w:val="23"/>
          <w:szCs w:val="23"/>
          <w:shd w:val="clear" w:color="auto" w:fill="F9F9FB"/>
        </w:rPr>
        <w:t xml:space="preserve"> </w:t>
      </w:r>
      <w:r w:rsidR="00795EF4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>PFAS</w:t>
      </w:r>
      <w:r w:rsidR="00267424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>, som er reguleret</w:t>
      </w:r>
      <w:r>
        <w:rPr>
          <w:rFonts w:ascii="Questa-Regular" w:hAnsi="Questa-Regular"/>
          <w:color w:val="212529"/>
          <w:sz w:val="23"/>
          <w:szCs w:val="23"/>
          <w:shd w:val="clear" w:color="auto" w:fill="F9F9FB"/>
        </w:rPr>
        <w:t xml:space="preserve"> af</w:t>
      </w:r>
      <w:r w:rsidR="00A535AE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>:</w:t>
      </w:r>
    </w:p>
    <w:p w14:paraId="20D971CC" w14:textId="77777777" w:rsidR="00005BE2" w:rsidRPr="00A535AE" w:rsidRDefault="00005BE2" w:rsidP="00A535AE">
      <w:pPr>
        <w:pStyle w:val="Listeafsnit"/>
        <w:numPr>
          <w:ilvl w:val="0"/>
          <w:numId w:val="2"/>
        </w:numPr>
        <w:shd w:val="clear" w:color="auto" w:fill="F9F9FB"/>
        <w:spacing w:after="0" w:line="240" w:lineRule="auto"/>
        <w:rPr>
          <w:rFonts w:ascii="Questa-Regular" w:hAnsi="Questa-Regular"/>
          <w:color w:val="212529"/>
          <w:sz w:val="23"/>
          <w:szCs w:val="23"/>
          <w:shd w:val="clear" w:color="auto" w:fill="F9F9FB"/>
        </w:rPr>
      </w:pPr>
      <w:r w:rsidRPr="00A535AE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>Europa-Parlamentets og Rådets forordning nr. 1907/2006/EF af 18. december 2006 med senere ændringer.</w:t>
      </w:r>
      <w:r w:rsidR="00A535AE" w:rsidRPr="00A535AE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 xml:space="preserve"> </w:t>
      </w:r>
    </w:p>
    <w:p w14:paraId="50EF51C3" w14:textId="77777777" w:rsidR="00A535AE" w:rsidRPr="00267424" w:rsidRDefault="00A535AE" w:rsidP="00267424">
      <w:pPr>
        <w:pStyle w:val="Listeafsnit"/>
        <w:numPr>
          <w:ilvl w:val="0"/>
          <w:numId w:val="2"/>
        </w:numPr>
        <w:shd w:val="clear" w:color="auto" w:fill="F9F9FB"/>
        <w:spacing w:after="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A535AE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Europa-Parlamentets og Rådets forordning (EU) 2019/1021 af 20. juni 2019 med senere ændringer.</w:t>
      </w:r>
    </w:p>
    <w:p w14:paraId="08207797" w14:textId="77777777" w:rsidR="00996F35" w:rsidRPr="00996F35" w:rsidRDefault="00996F35" w:rsidP="00996F35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Forbud mod import</w:t>
      </w:r>
      <w:r w:rsidR="0013110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,</w:t>
      </w:r>
      <w:r w:rsidRPr="00996F3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 xml:space="preserve"> salg</w:t>
      </w:r>
      <w:r w:rsidR="0013110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 xml:space="preserve"> og anvendelse</w:t>
      </w:r>
    </w:p>
    <w:p w14:paraId="609895D9" w14:textId="77777777" w:rsidR="00996F35" w:rsidRDefault="00996F35" w:rsidP="00D15756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A535AE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3</w:t>
      </w:r>
      <w:r w:rsidRPr="00996F35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="00B26B9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Import</w:t>
      </w:r>
      <w:r w:rsidR="00983D7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og 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salg</w:t>
      </w:r>
      <w:r w:rsidR="00B26B9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af </w:t>
      </w:r>
      <w:r w:rsidR="00B26B9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brand</w:t>
      </w:r>
      <w:r w:rsidR="00BB100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sluknings</w:t>
      </w:r>
      <w:r w:rsidR="0026742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skum</w:t>
      </w:r>
      <w:r w:rsidR="00B26B9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der indeholder </w:t>
      </w:r>
      <w:r w:rsidR="001F36C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total </w:t>
      </w:r>
      <w:r w:rsidR="00B26B9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PFAS i en koncentration på</w:t>
      </w:r>
      <w:r w:rsidR="001F36C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mere end 1 ppm</w:t>
      </w:r>
      <w:r w:rsidR="00BE77B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(mg/kg)</w:t>
      </w:r>
      <w:r w:rsidR="00D303C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</w:t>
      </w:r>
      <w:r w:rsidR="001F36C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og som er beregnet til anvendelse på en brandøvelsesplads, 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er</w:t>
      </w:r>
      <w:r w:rsidR="001F36C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forbudt</w:t>
      </w:r>
      <w:r w:rsidR="00983D7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58B9964C" w14:textId="7723B684" w:rsidR="00D15756" w:rsidRPr="00D15756" w:rsidRDefault="00D15756" w:rsidP="00D15756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>Stk. 2.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Brand</w:t>
      </w:r>
      <w:r w:rsidR="00BB100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sluknings</w:t>
      </w:r>
      <w:r w:rsidR="0026742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skum</w:t>
      </w:r>
      <w:r w:rsidR="00983D7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 w:rsidR="00983D7D" w:rsidRPr="00983D7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983D7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der indeholder total PFA</w:t>
      </w:r>
      <w:bookmarkStart w:id="1" w:name="_GoBack"/>
      <w:bookmarkEnd w:id="1"/>
      <w:r w:rsidR="00983D7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 i en koncentration på mere end 1 ppm</w:t>
      </w:r>
      <w:r w:rsidR="00BE77B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(mg/kg)</w:t>
      </w:r>
      <w:r w:rsidR="00983D7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er forbudt at anvende på en brandøvelsesplads</w:t>
      </w:r>
      <w:r w:rsidR="001523C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</w:t>
      </w:r>
      <w:r w:rsidR="001523C5" w:rsidRPr="00B52EE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jf. dog </w:t>
      </w:r>
      <w:r w:rsidR="00B52EE9" w:rsidRPr="00B52EE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§ 6, </w:t>
      </w:r>
      <w:r w:rsidR="001523C5" w:rsidRPr="00B52EE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stk.</w:t>
      </w:r>
      <w:r w:rsidR="009934F6" w:rsidRPr="00B52EE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B52EE9" w:rsidRPr="00B52EE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</w:t>
      </w:r>
      <w:r w:rsidR="00983D7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2720B1E7" w14:textId="77777777" w:rsidR="00996F35" w:rsidRPr="00996F35" w:rsidRDefault="00996F35" w:rsidP="00996F35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Kontrol, dispensation og klageadgang</w:t>
      </w:r>
    </w:p>
    <w:p w14:paraId="2C55B732" w14:textId="77777777" w:rsidR="00996F35" w:rsidRPr="00996F35" w:rsidRDefault="00996F35" w:rsidP="00996F35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A535AE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4</w:t>
      </w:r>
      <w:r w:rsidRPr="00996F35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Miljøstyrelsen fører tilsyn og kontrol med overholdelse af reglerne i denne bekendtgørelse, jf. lovens regler herom.</w:t>
      </w:r>
    </w:p>
    <w:p w14:paraId="6F61CF8E" w14:textId="77777777" w:rsidR="00996F35" w:rsidRPr="00996F35" w:rsidRDefault="00996F35" w:rsidP="00996F35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 Miljøstyrelsen kan i </w:t>
      </w:r>
      <w:r w:rsidR="001311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ganske 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særlige tilfælde tillade at § </w:t>
      </w:r>
      <w:r w:rsidR="0048064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3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stk. 1, fraviges. Miljøstyrelsen kan stille vilkår for tilladelsen.</w:t>
      </w:r>
    </w:p>
    <w:p w14:paraId="166464FD" w14:textId="77777777" w:rsidR="00996F35" w:rsidRDefault="00996F35" w:rsidP="00B26B90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3. 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Miljøstyrelsens afgørelser efter stk. </w:t>
      </w:r>
      <w:r w:rsidR="00591ED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1 og stk. 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 kan ikke påklages til anden administrativ myndighed.</w:t>
      </w:r>
    </w:p>
    <w:p w14:paraId="2482EEB1" w14:textId="77777777" w:rsidR="00B26B90" w:rsidRPr="00996F35" w:rsidRDefault="00B26B90" w:rsidP="00B26B90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</w:p>
    <w:p w14:paraId="4E0BB94B" w14:textId="77777777" w:rsidR="00996F35" w:rsidRPr="00996F35" w:rsidRDefault="00996F35" w:rsidP="00996F35">
      <w:pPr>
        <w:shd w:val="clear" w:color="auto" w:fill="F9F9FB"/>
        <w:spacing w:before="300" w:after="10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lastRenderedPageBreak/>
        <w:t>Straf, ikrafttrædelse og overgangsperiode</w:t>
      </w:r>
    </w:p>
    <w:p w14:paraId="32D0468B" w14:textId="77777777" w:rsidR="00996F35" w:rsidRPr="00996F35" w:rsidRDefault="00996F35" w:rsidP="00996F35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5.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Medmindre højere straf er forskyldt efter anden lovgivning, straffes med bøde den, der</w:t>
      </w:r>
    </w:p>
    <w:p w14:paraId="7B2F033B" w14:textId="77777777" w:rsidR="00996F35" w:rsidRPr="00996F35" w:rsidRDefault="00996F35" w:rsidP="00996F35">
      <w:pPr>
        <w:shd w:val="clear" w:color="auto" w:fill="F9F9FB"/>
        <w:spacing w:after="0" w:line="240" w:lineRule="auto"/>
        <w:ind w:left="28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1) </w:t>
      </w:r>
      <w:r w:rsidR="001F36C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overtræder forbud mod import, 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salg</w:t>
      </w:r>
      <w:r w:rsidR="001F36C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og anvendelse i § </w:t>
      </w:r>
      <w:r w:rsidR="0048064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3</w:t>
      </w:r>
      <w:r w:rsidR="00591ED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  <w:r w:rsidR="000024F2" w:rsidDel="000024F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</w:p>
    <w:p w14:paraId="559BEC3D" w14:textId="77777777" w:rsidR="00996F35" w:rsidRPr="00996F35" w:rsidRDefault="00996F35" w:rsidP="00996F35">
      <w:pPr>
        <w:shd w:val="clear" w:color="auto" w:fill="F9F9FB"/>
        <w:spacing w:after="0" w:line="240" w:lineRule="auto"/>
        <w:ind w:left="28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2) tilsidesætter vilkår knyttet til en dispensation efter § </w:t>
      </w:r>
      <w:r w:rsidR="0048064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4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stk. 2.</w:t>
      </w:r>
    </w:p>
    <w:p w14:paraId="59C2B919" w14:textId="77777777" w:rsidR="00996F35" w:rsidRPr="00996F35" w:rsidRDefault="00996F35" w:rsidP="00996F35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Straffen kan stige til fængsel i indtil 2 år, hvis overtrædelsen er begået forsætligt eller ved grov uagtsomhed, og hvis der ved overtrædelsen er</w:t>
      </w:r>
    </w:p>
    <w:p w14:paraId="1E43E53A" w14:textId="77777777" w:rsidR="00996F35" w:rsidRPr="00996F35" w:rsidRDefault="00996F35" w:rsidP="00996F35">
      <w:pPr>
        <w:shd w:val="clear" w:color="auto" w:fill="F9F9FB"/>
        <w:spacing w:after="0" w:line="240" w:lineRule="auto"/>
        <w:ind w:left="28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1) voldt skade på menneskers </w:t>
      </w:r>
      <w:r w:rsidR="0026742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eller husdyrs 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liv eller sundhed eller fremkaldt fare derfor</w:t>
      </w:r>
    </w:p>
    <w:p w14:paraId="2DBDA030" w14:textId="77777777" w:rsidR="00996F35" w:rsidRPr="00996F35" w:rsidRDefault="00996F35" w:rsidP="00996F35">
      <w:pPr>
        <w:shd w:val="clear" w:color="auto" w:fill="F9F9FB"/>
        <w:spacing w:after="0" w:line="240" w:lineRule="auto"/>
        <w:ind w:left="28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2) voldt skade på miljøet eller fare derfor eller</w:t>
      </w:r>
    </w:p>
    <w:p w14:paraId="5EB71B2A" w14:textId="77777777" w:rsidR="00996F35" w:rsidRPr="00996F35" w:rsidRDefault="00996F35" w:rsidP="00996F35">
      <w:pPr>
        <w:shd w:val="clear" w:color="auto" w:fill="F9F9FB"/>
        <w:spacing w:after="0" w:line="240" w:lineRule="auto"/>
        <w:ind w:left="28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3) opnået eller tilsigtet en økonomisk fordel, herunder besparelser, for den pågældende selv eller andre.</w:t>
      </w:r>
    </w:p>
    <w:p w14:paraId="319A1045" w14:textId="77777777" w:rsidR="00996F35" w:rsidRPr="00996F35" w:rsidRDefault="00996F35" w:rsidP="00996F35">
      <w:pPr>
        <w:shd w:val="clear" w:color="auto" w:fill="F9F9FB"/>
        <w:spacing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3.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Der kan pålægges selskaber m.v. (juridiske personer) strafansvar efter reglerne i straffelovens 5. kapitel.</w:t>
      </w:r>
    </w:p>
    <w:p w14:paraId="7E6F0420" w14:textId="77777777" w:rsidR="00267424" w:rsidRDefault="00996F35" w:rsidP="00267424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6.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Bekendtgørelsen</w:t>
      </w:r>
      <w:r w:rsidR="00B26B9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træder i kraft den 1. januar 2024</w:t>
      </w: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03FE3065" w14:textId="7CBA29C7" w:rsidR="00267424" w:rsidRPr="00267424" w:rsidRDefault="00267424" w:rsidP="00267424">
      <w:pPr>
        <w:shd w:val="clear" w:color="auto" w:fill="F9F9FB"/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 xml:space="preserve">Stk. 2.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Anvendelse på en brandøvelsesplads af lagre af brandslukningsskum, der indeholder total PFAS i en koncentration på mere end 1 ppm</w:t>
      </w:r>
      <w:r w:rsidR="001A2B9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BE77B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(mg/kg)</w:t>
      </w:r>
      <w:r w:rsidR="006A238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er tilladt indtil den 1. jul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 2024</w:t>
      </w:r>
      <w:r w:rsidR="001A2B9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49935467" w14:textId="77777777" w:rsidR="00996F35" w:rsidRDefault="00996F35" w:rsidP="00996F35">
      <w:pPr>
        <w:shd w:val="clear" w:color="auto" w:fill="F9F9FB"/>
        <w:spacing w:before="120" w:after="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</w:p>
    <w:p w14:paraId="3419D8B9" w14:textId="77777777" w:rsidR="00996F35" w:rsidRPr="00996F35" w:rsidRDefault="00996F35" w:rsidP="00996F35">
      <w:pPr>
        <w:shd w:val="clear" w:color="auto" w:fill="F9F9FB"/>
        <w:spacing w:before="120" w:after="0" w:line="240" w:lineRule="auto"/>
        <w:jc w:val="center"/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 xml:space="preserve">Miljøministeriet, den </w:t>
      </w:r>
      <w:r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DATO</w:t>
      </w:r>
    </w:p>
    <w:p w14:paraId="5E9BFADC" w14:textId="77777777" w:rsidR="00996F35" w:rsidRPr="00996F35" w:rsidRDefault="00996F35" w:rsidP="00996F35">
      <w:pPr>
        <w:shd w:val="clear" w:color="auto" w:fill="F9F9FB"/>
        <w:spacing w:before="120" w:after="0" w:line="240" w:lineRule="auto"/>
        <w:jc w:val="center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Minister underskrift</w:t>
      </w:r>
    </w:p>
    <w:p w14:paraId="20F3B8F8" w14:textId="77777777" w:rsidR="00996F35" w:rsidRPr="00FE691C" w:rsidRDefault="00996F35" w:rsidP="00FE691C">
      <w:pPr>
        <w:shd w:val="clear" w:color="auto" w:fill="F9F9FB"/>
        <w:spacing w:after="0" w:line="240" w:lineRule="auto"/>
        <w:jc w:val="right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96F3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/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KC-underskrift</w:t>
      </w:r>
    </w:p>
    <w:sectPr w:rsidR="00996F35" w:rsidRPr="00FE69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3B59A" w14:textId="77777777" w:rsidR="00EE4360" w:rsidRDefault="00EE4360" w:rsidP="002278D2">
      <w:pPr>
        <w:spacing w:after="0" w:line="240" w:lineRule="auto"/>
      </w:pPr>
      <w:r>
        <w:separator/>
      </w:r>
    </w:p>
  </w:endnote>
  <w:endnote w:type="continuationSeparator" w:id="0">
    <w:p w14:paraId="0315CFBB" w14:textId="77777777" w:rsidR="00EE4360" w:rsidRDefault="00EE4360" w:rsidP="0022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BCF3" w14:textId="77777777" w:rsidR="00EE4360" w:rsidRDefault="00EE4360" w:rsidP="002278D2">
      <w:pPr>
        <w:spacing w:after="0" w:line="240" w:lineRule="auto"/>
      </w:pPr>
      <w:r>
        <w:separator/>
      </w:r>
    </w:p>
  </w:footnote>
  <w:footnote w:type="continuationSeparator" w:id="0">
    <w:p w14:paraId="0DA637CC" w14:textId="77777777" w:rsidR="00EE4360" w:rsidRDefault="00EE4360" w:rsidP="002278D2">
      <w:pPr>
        <w:spacing w:after="0" w:line="240" w:lineRule="auto"/>
      </w:pPr>
      <w:r>
        <w:continuationSeparator/>
      </w:r>
    </w:p>
  </w:footnote>
  <w:footnote w:id="1">
    <w:p w14:paraId="1519F3CD" w14:textId="77777777" w:rsidR="002278D2" w:rsidRDefault="002278D2" w:rsidP="002278D2">
      <w:pPr>
        <w:pStyle w:val="Fodnotetekst"/>
      </w:pPr>
      <w:r>
        <w:rPr>
          <w:rStyle w:val="Fodnotehenvisning"/>
        </w:rPr>
        <w:footnoteRef/>
      </w:r>
      <w:r w:rsidRPr="00AA45A4">
        <w:rPr>
          <w:vertAlign w:val="superscript"/>
        </w:rPr>
        <w:t>)</w:t>
      </w:r>
      <w:r>
        <w:t xml:space="preserve"> </w:t>
      </w:r>
      <w:r w:rsidRPr="007228B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Bekendtgørelsen har som udkast været notificeret i overensstemmelse med Europa-Parlamentets og Rådets direktiv 2015/1535/EU om en informationsprocedure med hensyn til tekniske forskrifter samt forskrifter for informationssamfundets tjenester (kodifikation). </w:t>
      </w:r>
      <w:r w:rsidR="00267424" w:rsidRPr="007228B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(OBS -</w:t>
      </w:r>
      <w:r w:rsidRPr="007228B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ER IKKE NOTIFICERET ENDNU)</w:t>
      </w:r>
    </w:p>
    <w:p w14:paraId="1FAAADC8" w14:textId="77777777" w:rsidR="002278D2" w:rsidRDefault="002278D2">
      <w:pPr>
        <w:pStyle w:val="Fod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94DAA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787BF6"/>
    <w:multiLevelType w:val="hybridMultilevel"/>
    <w:tmpl w:val="5B4006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A5B40"/>
    <w:multiLevelType w:val="hybridMultilevel"/>
    <w:tmpl w:val="C26AE55A"/>
    <w:lvl w:ilvl="0" w:tplc="04060011">
      <w:start w:val="1"/>
      <w:numFmt w:val="decimal"/>
      <w:lvlText w:val="%1)"/>
      <w:lvlJc w:val="left"/>
      <w:pPr>
        <w:ind w:left="1000" w:hanging="360"/>
      </w:p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35"/>
    <w:rsid w:val="000024F2"/>
    <w:rsid w:val="00005BE2"/>
    <w:rsid w:val="00021183"/>
    <w:rsid w:val="00025595"/>
    <w:rsid w:val="00025738"/>
    <w:rsid w:val="00037E78"/>
    <w:rsid w:val="000428CE"/>
    <w:rsid w:val="00047CF9"/>
    <w:rsid w:val="00050956"/>
    <w:rsid w:val="00056644"/>
    <w:rsid w:val="00060A24"/>
    <w:rsid w:val="00061B50"/>
    <w:rsid w:val="0006592A"/>
    <w:rsid w:val="00066461"/>
    <w:rsid w:val="00070542"/>
    <w:rsid w:val="00074DE5"/>
    <w:rsid w:val="00081C44"/>
    <w:rsid w:val="00082412"/>
    <w:rsid w:val="000867A9"/>
    <w:rsid w:val="00095999"/>
    <w:rsid w:val="000A0B2A"/>
    <w:rsid w:val="000B658C"/>
    <w:rsid w:val="000C06A4"/>
    <w:rsid w:val="000D22B2"/>
    <w:rsid w:val="000D3EDC"/>
    <w:rsid w:val="000E5AB8"/>
    <w:rsid w:val="000E5E19"/>
    <w:rsid w:val="000F078D"/>
    <w:rsid w:val="00111D5B"/>
    <w:rsid w:val="00120AFC"/>
    <w:rsid w:val="00123816"/>
    <w:rsid w:val="0012562F"/>
    <w:rsid w:val="00131105"/>
    <w:rsid w:val="0013482D"/>
    <w:rsid w:val="001523C5"/>
    <w:rsid w:val="00155023"/>
    <w:rsid w:val="00156230"/>
    <w:rsid w:val="001705E9"/>
    <w:rsid w:val="001803F1"/>
    <w:rsid w:val="00191312"/>
    <w:rsid w:val="001A2306"/>
    <w:rsid w:val="001A2515"/>
    <w:rsid w:val="001A2B98"/>
    <w:rsid w:val="001C174C"/>
    <w:rsid w:val="001C43CC"/>
    <w:rsid w:val="001E4C69"/>
    <w:rsid w:val="001F0A6E"/>
    <w:rsid w:val="001F2DD1"/>
    <w:rsid w:val="001F36C8"/>
    <w:rsid w:val="001F5D9A"/>
    <w:rsid w:val="00213CFA"/>
    <w:rsid w:val="002143B5"/>
    <w:rsid w:val="0022207D"/>
    <w:rsid w:val="002278D2"/>
    <w:rsid w:val="00235522"/>
    <w:rsid w:val="00241D23"/>
    <w:rsid w:val="00250ABD"/>
    <w:rsid w:val="00250D77"/>
    <w:rsid w:val="00267424"/>
    <w:rsid w:val="00270C01"/>
    <w:rsid w:val="00271D71"/>
    <w:rsid w:val="00273BCE"/>
    <w:rsid w:val="00286F40"/>
    <w:rsid w:val="0029232E"/>
    <w:rsid w:val="00292E7F"/>
    <w:rsid w:val="0029635B"/>
    <w:rsid w:val="002B2E35"/>
    <w:rsid w:val="002C5515"/>
    <w:rsid w:val="002F3CB0"/>
    <w:rsid w:val="00305AE6"/>
    <w:rsid w:val="003237F8"/>
    <w:rsid w:val="00331188"/>
    <w:rsid w:val="00336CFB"/>
    <w:rsid w:val="00353C0F"/>
    <w:rsid w:val="00355290"/>
    <w:rsid w:val="00362E80"/>
    <w:rsid w:val="00365FFE"/>
    <w:rsid w:val="0037349B"/>
    <w:rsid w:val="0037563A"/>
    <w:rsid w:val="00377C34"/>
    <w:rsid w:val="00382190"/>
    <w:rsid w:val="003842C3"/>
    <w:rsid w:val="00397F89"/>
    <w:rsid w:val="003A0660"/>
    <w:rsid w:val="003A17DF"/>
    <w:rsid w:val="003A7366"/>
    <w:rsid w:val="003C110E"/>
    <w:rsid w:val="003C4384"/>
    <w:rsid w:val="003E26BE"/>
    <w:rsid w:val="003E779D"/>
    <w:rsid w:val="004060AB"/>
    <w:rsid w:val="00424150"/>
    <w:rsid w:val="00427590"/>
    <w:rsid w:val="00437887"/>
    <w:rsid w:val="00453530"/>
    <w:rsid w:val="00460BF3"/>
    <w:rsid w:val="0048064A"/>
    <w:rsid w:val="00482D53"/>
    <w:rsid w:val="00486669"/>
    <w:rsid w:val="00493178"/>
    <w:rsid w:val="00493DCD"/>
    <w:rsid w:val="004A1C6B"/>
    <w:rsid w:val="004C3BBC"/>
    <w:rsid w:val="004D24E9"/>
    <w:rsid w:val="004D7899"/>
    <w:rsid w:val="004E29F5"/>
    <w:rsid w:val="00506C57"/>
    <w:rsid w:val="005164AF"/>
    <w:rsid w:val="00517B3F"/>
    <w:rsid w:val="00520DB0"/>
    <w:rsid w:val="0052501E"/>
    <w:rsid w:val="00532B6D"/>
    <w:rsid w:val="0053611D"/>
    <w:rsid w:val="00553DD9"/>
    <w:rsid w:val="00554C94"/>
    <w:rsid w:val="00570E5A"/>
    <w:rsid w:val="0058645C"/>
    <w:rsid w:val="00591EDC"/>
    <w:rsid w:val="00594F42"/>
    <w:rsid w:val="005A13B9"/>
    <w:rsid w:val="005B6D60"/>
    <w:rsid w:val="005B706C"/>
    <w:rsid w:val="005C3EED"/>
    <w:rsid w:val="005E2A14"/>
    <w:rsid w:val="005E7649"/>
    <w:rsid w:val="005F5D07"/>
    <w:rsid w:val="005F5D8D"/>
    <w:rsid w:val="00611B3F"/>
    <w:rsid w:val="006211D9"/>
    <w:rsid w:val="00622386"/>
    <w:rsid w:val="0063226D"/>
    <w:rsid w:val="006338F8"/>
    <w:rsid w:val="006420AD"/>
    <w:rsid w:val="00647858"/>
    <w:rsid w:val="00661F58"/>
    <w:rsid w:val="006662A4"/>
    <w:rsid w:val="006800F2"/>
    <w:rsid w:val="00684A2E"/>
    <w:rsid w:val="00684FC7"/>
    <w:rsid w:val="0068652B"/>
    <w:rsid w:val="0069026E"/>
    <w:rsid w:val="00690606"/>
    <w:rsid w:val="00694B71"/>
    <w:rsid w:val="00695C8C"/>
    <w:rsid w:val="006A2388"/>
    <w:rsid w:val="006A5DB5"/>
    <w:rsid w:val="006C3B90"/>
    <w:rsid w:val="006C6114"/>
    <w:rsid w:val="006C6FA2"/>
    <w:rsid w:val="006D722E"/>
    <w:rsid w:val="006D7BC9"/>
    <w:rsid w:val="006E1D4E"/>
    <w:rsid w:val="006F6D27"/>
    <w:rsid w:val="006F6E4F"/>
    <w:rsid w:val="00707AA3"/>
    <w:rsid w:val="007132BA"/>
    <w:rsid w:val="00713965"/>
    <w:rsid w:val="00716F35"/>
    <w:rsid w:val="00722172"/>
    <w:rsid w:val="007228B2"/>
    <w:rsid w:val="00723F67"/>
    <w:rsid w:val="0073357F"/>
    <w:rsid w:val="0073595A"/>
    <w:rsid w:val="00743B46"/>
    <w:rsid w:val="00755E4B"/>
    <w:rsid w:val="00756168"/>
    <w:rsid w:val="00756D76"/>
    <w:rsid w:val="007668E1"/>
    <w:rsid w:val="00773783"/>
    <w:rsid w:val="00782F5A"/>
    <w:rsid w:val="007879FC"/>
    <w:rsid w:val="00795EF4"/>
    <w:rsid w:val="007A2667"/>
    <w:rsid w:val="007A75C7"/>
    <w:rsid w:val="007B2BE6"/>
    <w:rsid w:val="007B6256"/>
    <w:rsid w:val="007C0604"/>
    <w:rsid w:val="007C0850"/>
    <w:rsid w:val="007C1FF1"/>
    <w:rsid w:val="007D35A8"/>
    <w:rsid w:val="007D5B62"/>
    <w:rsid w:val="007E170B"/>
    <w:rsid w:val="007F3E40"/>
    <w:rsid w:val="007F5615"/>
    <w:rsid w:val="007F5EF7"/>
    <w:rsid w:val="007F640E"/>
    <w:rsid w:val="00805668"/>
    <w:rsid w:val="00824225"/>
    <w:rsid w:val="00826F3F"/>
    <w:rsid w:val="0082732E"/>
    <w:rsid w:val="008336E7"/>
    <w:rsid w:val="008357F5"/>
    <w:rsid w:val="0084018E"/>
    <w:rsid w:val="00840BF0"/>
    <w:rsid w:val="00842617"/>
    <w:rsid w:val="00846386"/>
    <w:rsid w:val="00853551"/>
    <w:rsid w:val="00854DC4"/>
    <w:rsid w:val="00855856"/>
    <w:rsid w:val="008573FA"/>
    <w:rsid w:val="00861459"/>
    <w:rsid w:val="008700DD"/>
    <w:rsid w:val="00880B16"/>
    <w:rsid w:val="008A385F"/>
    <w:rsid w:val="008A4972"/>
    <w:rsid w:val="008A7DD6"/>
    <w:rsid w:val="008B10C2"/>
    <w:rsid w:val="008B1258"/>
    <w:rsid w:val="008B3589"/>
    <w:rsid w:val="008B4F06"/>
    <w:rsid w:val="008C3FDE"/>
    <w:rsid w:val="008C770F"/>
    <w:rsid w:val="008E38F7"/>
    <w:rsid w:val="008F306A"/>
    <w:rsid w:val="008F3473"/>
    <w:rsid w:val="008F4621"/>
    <w:rsid w:val="0090077F"/>
    <w:rsid w:val="00905ADE"/>
    <w:rsid w:val="00912EC3"/>
    <w:rsid w:val="00927C34"/>
    <w:rsid w:val="00934A34"/>
    <w:rsid w:val="00953FB8"/>
    <w:rsid w:val="00960250"/>
    <w:rsid w:val="00963748"/>
    <w:rsid w:val="00966743"/>
    <w:rsid w:val="00973069"/>
    <w:rsid w:val="00982A7B"/>
    <w:rsid w:val="00983D7D"/>
    <w:rsid w:val="00986015"/>
    <w:rsid w:val="0099339C"/>
    <w:rsid w:val="009934F6"/>
    <w:rsid w:val="009936CD"/>
    <w:rsid w:val="00996F35"/>
    <w:rsid w:val="009A7763"/>
    <w:rsid w:val="009B7163"/>
    <w:rsid w:val="009C1E1B"/>
    <w:rsid w:val="009D1CE1"/>
    <w:rsid w:val="009E2135"/>
    <w:rsid w:val="009E68E8"/>
    <w:rsid w:val="009E6DD9"/>
    <w:rsid w:val="009E6F28"/>
    <w:rsid w:val="009F341D"/>
    <w:rsid w:val="00A1204F"/>
    <w:rsid w:val="00A147B0"/>
    <w:rsid w:val="00A2478E"/>
    <w:rsid w:val="00A3337C"/>
    <w:rsid w:val="00A371FB"/>
    <w:rsid w:val="00A427B5"/>
    <w:rsid w:val="00A44B27"/>
    <w:rsid w:val="00A535AE"/>
    <w:rsid w:val="00A53AFD"/>
    <w:rsid w:val="00A5578D"/>
    <w:rsid w:val="00A63AEA"/>
    <w:rsid w:val="00A66884"/>
    <w:rsid w:val="00A80127"/>
    <w:rsid w:val="00A9264A"/>
    <w:rsid w:val="00A9384D"/>
    <w:rsid w:val="00AA3B2E"/>
    <w:rsid w:val="00AA758C"/>
    <w:rsid w:val="00AB05C8"/>
    <w:rsid w:val="00AB1DB3"/>
    <w:rsid w:val="00AD0765"/>
    <w:rsid w:val="00AD4569"/>
    <w:rsid w:val="00AE007B"/>
    <w:rsid w:val="00B0437F"/>
    <w:rsid w:val="00B079CD"/>
    <w:rsid w:val="00B10B49"/>
    <w:rsid w:val="00B125A4"/>
    <w:rsid w:val="00B26B90"/>
    <w:rsid w:val="00B37E1C"/>
    <w:rsid w:val="00B52EE9"/>
    <w:rsid w:val="00B61003"/>
    <w:rsid w:val="00B73B06"/>
    <w:rsid w:val="00B75FA8"/>
    <w:rsid w:val="00B800B5"/>
    <w:rsid w:val="00B80B02"/>
    <w:rsid w:val="00BA03E6"/>
    <w:rsid w:val="00BB0B1A"/>
    <w:rsid w:val="00BB1009"/>
    <w:rsid w:val="00BB53D0"/>
    <w:rsid w:val="00BB7A6C"/>
    <w:rsid w:val="00BC3A39"/>
    <w:rsid w:val="00BD1371"/>
    <w:rsid w:val="00BD15AE"/>
    <w:rsid w:val="00BD1D53"/>
    <w:rsid w:val="00BD1FC9"/>
    <w:rsid w:val="00BE77B2"/>
    <w:rsid w:val="00BF5775"/>
    <w:rsid w:val="00C16094"/>
    <w:rsid w:val="00C21604"/>
    <w:rsid w:val="00C23E12"/>
    <w:rsid w:val="00C25420"/>
    <w:rsid w:val="00C35161"/>
    <w:rsid w:val="00C4508A"/>
    <w:rsid w:val="00C54E5A"/>
    <w:rsid w:val="00C563BD"/>
    <w:rsid w:val="00C571F2"/>
    <w:rsid w:val="00C628E9"/>
    <w:rsid w:val="00C72C61"/>
    <w:rsid w:val="00C801EC"/>
    <w:rsid w:val="00C8220C"/>
    <w:rsid w:val="00C91E9A"/>
    <w:rsid w:val="00C93600"/>
    <w:rsid w:val="00C9627D"/>
    <w:rsid w:val="00C96FF1"/>
    <w:rsid w:val="00CC4DA5"/>
    <w:rsid w:val="00CD5A68"/>
    <w:rsid w:val="00CD7A1B"/>
    <w:rsid w:val="00CE7969"/>
    <w:rsid w:val="00CF04F5"/>
    <w:rsid w:val="00CF0803"/>
    <w:rsid w:val="00CF3917"/>
    <w:rsid w:val="00D10C6C"/>
    <w:rsid w:val="00D13652"/>
    <w:rsid w:val="00D15756"/>
    <w:rsid w:val="00D15C5A"/>
    <w:rsid w:val="00D303C6"/>
    <w:rsid w:val="00D32F66"/>
    <w:rsid w:val="00D35EC0"/>
    <w:rsid w:val="00D4790B"/>
    <w:rsid w:val="00D730B0"/>
    <w:rsid w:val="00D805D1"/>
    <w:rsid w:val="00D80DF6"/>
    <w:rsid w:val="00D85D78"/>
    <w:rsid w:val="00D87FA3"/>
    <w:rsid w:val="00D95CBA"/>
    <w:rsid w:val="00DA3B42"/>
    <w:rsid w:val="00DA3DB9"/>
    <w:rsid w:val="00DA4925"/>
    <w:rsid w:val="00DB2213"/>
    <w:rsid w:val="00DB6B00"/>
    <w:rsid w:val="00DC0124"/>
    <w:rsid w:val="00DD2A45"/>
    <w:rsid w:val="00DD4AD9"/>
    <w:rsid w:val="00DE5147"/>
    <w:rsid w:val="00DE7360"/>
    <w:rsid w:val="00E138F1"/>
    <w:rsid w:val="00E1743D"/>
    <w:rsid w:val="00E27360"/>
    <w:rsid w:val="00E323FE"/>
    <w:rsid w:val="00E37CBF"/>
    <w:rsid w:val="00E52C0E"/>
    <w:rsid w:val="00E57EBF"/>
    <w:rsid w:val="00E6204C"/>
    <w:rsid w:val="00E778F4"/>
    <w:rsid w:val="00E77BD3"/>
    <w:rsid w:val="00E91C6F"/>
    <w:rsid w:val="00EB02D1"/>
    <w:rsid w:val="00ED2F12"/>
    <w:rsid w:val="00EE4360"/>
    <w:rsid w:val="00EF0F74"/>
    <w:rsid w:val="00EF33CD"/>
    <w:rsid w:val="00EF6D2E"/>
    <w:rsid w:val="00F13822"/>
    <w:rsid w:val="00F15623"/>
    <w:rsid w:val="00F23E41"/>
    <w:rsid w:val="00F246CF"/>
    <w:rsid w:val="00F33771"/>
    <w:rsid w:val="00F353E6"/>
    <w:rsid w:val="00F4688B"/>
    <w:rsid w:val="00F6122A"/>
    <w:rsid w:val="00F61EA0"/>
    <w:rsid w:val="00F6475C"/>
    <w:rsid w:val="00F64C76"/>
    <w:rsid w:val="00F76C5B"/>
    <w:rsid w:val="00F77D70"/>
    <w:rsid w:val="00F812D3"/>
    <w:rsid w:val="00F81F23"/>
    <w:rsid w:val="00F855AC"/>
    <w:rsid w:val="00F8659F"/>
    <w:rsid w:val="00FB54BD"/>
    <w:rsid w:val="00FC0256"/>
    <w:rsid w:val="00FC4C41"/>
    <w:rsid w:val="00FD39EA"/>
    <w:rsid w:val="00FD71A8"/>
    <w:rsid w:val="00FE24B7"/>
    <w:rsid w:val="00FE691C"/>
    <w:rsid w:val="00FF2B02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F45B"/>
  <w15:chartTrackingRefBased/>
  <w15:docId w15:val="{AB58C2C3-8042-4E5D-9756-8B8D8F4F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itel2">
    <w:name w:val="titel2"/>
    <w:basedOn w:val="Normal"/>
    <w:rsid w:val="009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96F35"/>
    <w:rPr>
      <w:color w:val="0000FF"/>
      <w:u w:val="single"/>
    </w:rPr>
  </w:style>
  <w:style w:type="paragraph" w:customStyle="1" w:styleId="indledning2">
    <w:name w:val="indledning2"/>
    <w:basedOn w:val="Normal"/>
    <w:rsid w:val="009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gruppeoverskrift">
    <w:name w:val="paragrafgruppeoverskrift"/>
    <w:basedOn w:val="Normal"/>
    <w:rsid w:val="009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talic">
    <w:name w:val="italic"/>
    <w:basedOn w:val="Standardskrifttypeiafsnit"/>
    <w:rsid w:val="00996F35"/>
  </w:style>
  <w:style w:type="paragraph" w:customStyle="1" w:styleId="paragraf">
    <w:name w:val="paragraf"/>
    <w:basedOn w:val="Normal"/>
    <w:rsid w:val="009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996F35"/>
  </w:style>
  <w:style w:type="paragraph" w:customStyle="1" w:styleId="liste1">
    <w:name w:val="liste1"/>
    <w:basedOn w:val="Normal"/>
    <w:rsid w:val="009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996F35"/>
  </w:style>
  <w:style w:type="paragraph" w:customStyle="1" w:styleId="stk2">
    <w:name w:val="stk2"/>
    <w:basedOn w:val="Normal"/>
    <w:rsid w:val="009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996F35"/>
  </w:style>
  <w:style w:type="paragraph" w:customStyle="1" w:styleId="givet">
    <w:name w:val="givet"/>
    <w:basedOn w:val="Normal"/>
    <w:rsid w:val="009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9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9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bilag">
    <w:name w:val="bilag"/>
    <w:basedOn w:val="Normal"/>
    <w:rsid w:val="009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96F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96F3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96F3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96F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96F3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6F3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983D7D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684A2E"/>
    <w:pPr>
      <w:numPr>
        <w:numId w:val="3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278D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278D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27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2410</Characters>
  <Application>Microsoft Office Word</Application>
  <DocSecurity>0</DocSecurity>
  <Lines>51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Marie Baad Jensen</dc:creator>
  <cp:keywords/>
  <dc:description/>
  <cp:lastModifiedBy>Pia Goldschmidt</cp:lastModifiedBy>
  <cp:revision>8</cp:revision>
  <dcterms:created xsi:type="dcterms:W3CDTF">2023-03-17T13:20:00Z</dcterms:created>
  <dcterms:modified xsi:type="dcterms:W3CDTF">2023-04-14T12:50:00Z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