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35" w:rsidRDefault="00351E35" w:rsidP="00A86B38">
      <w:pPr>
        <w:rPr>
          <w:b/>
          <w:sz w:val="24"/>
          <w:szCs w:val="24"/>
        </w:rPr>
      </w:pPr>
      <w:r>
        <w:rPr>
          <w:b/>
          <w:sz w:val="24"/>
          <w:szCs w:val="24"/>
        </w:rPr>
        <w:t>Netværksmøde i Kystbeskyttelse</w:t>
      </w:r>
      <w:bookmarkStart w:id="0" w:name="_GoBack"/>
      <w:bookmarkEnd w:id="0"/>
      <w:r>
        <w:rPr>
          <w:b/>
          <w:sz w:val="24"/>
          <w:szCs w:val="24"/>
        </w:rPr>
        <w:t>snetværket</w:t>
      </w:r>
    </w:p>
    <w:p w:rsidR="00D01165" w:rsidRDefault="00D01165" w:rsidP="00A86B38"/>
    <w:p w:rsidR="00333164" w:rsidRDefault="00333164" w:rsidP="00A86B38"/>
    <w:p w:rsidR="00D01165" w:rsidRDefault="00D01165" w:rsidP="00A86B38">
      <w:r>
        <w:t>9.00-10</w:t>
      </w:r>
      <w:r w:rsidR="007E69A2">
        <w:t>.30</w:t>
      </w:r>
      <w:r>
        <w:t xml:space="preserve">: </w:t>
      </w:r>
      <w:r w:rsidRPr="00015850">
        <w:rPr>
          <w:b/>
        </w:rPr>
        <w:t>Morgenmad</w:t>
      </w:r>
      <w:r w:rsidR="00333164" w:rsidRPr="00015850">
        <w:rPr>
          <w:b/>
        </w:rPr>
        <w:t>. Ekspertoplæg</w:t>
      </w:r>
      <w:r w:rsidR="00C56BB5" w:rsidRPr="00015850">
        <w:rPr>
          <w:b/>
        </w:rPr>
        <w:t xml:space="preserve"> v. </w:t>
      </w:r>
      <w:proofErr w:type="spellStart"/>
      <w:r w:rsidR="00351E35">
        <w:rPr>
          <w:b/>
        </w:rPr>
        <w:t>Orbicon</w:t>
      </w:r>
      <w:proofErr w:type="spellEnd"/>
      <w:r w:rsidR="00351E35">
        <w:rPr>
          <w:b/>
        </w:rPr>
        <w:t xml:space="preserve"> og Lynghus Consult</w:t>
      </w:r>
      <w:r w:rsidR="00C56BB5" w:rsidRPr="00015850">
        <w:t>:</w:t>
      </w:r>
    </w:p>
    <w:p w:rsidR="00351E35" w:rsidRDefault="00351E35" w:rsidP="00A86B38"/>
    <w:p w:rsidR="00C56BB5" w:rsidRDefault="00C56BB5" w:rsidP="00A86B38">
      <w:pPr>
        <w:ind w:firstLine="1304"/>
      </w:pPr>
      <w:r>
        <w:t>- faglig indflyvning</w:t>
      </w:r>
    </w:p>
    <w:p w:rsidR="00C56BB5" w:rsidRDefault="00C56BB5" w:rsidP="00A86B38">
      <w:pPr>
        <w:ind w:firstLine="1304"/>
      </w:pPr>
      <w:r>
        <w:t>- værktøjer i kystbeskyttelsen, herunder vurderingsmodellen PLASK</w:t>
      </w:r>
    </w:p>
    <w:p w:rsidR="00C56BB5" w:rsidRDefault="00C56BB5" w:rsidP="00A86B38">
      <w:pPr>
        <w:ind w:firstLine="1304"/>
      </w:pPr>
      <w:r>
        <w:t>- kystbeskyttelse i praksis, konkrete løsninger</w:t>
      </w:r>
    </w:p>
    <w:p w:rsidR="00C56BB5" w:rsidRDefault="00C56BB5" w:rsidP="00A86B38">
      <w:pPr>
        <w:ind w:firstLine="1304"/>
      </w:pPr>
      <w:r>
        <w:t>- Kystbeskyttelse i kommunerne</w:t>
      </w:r>
    </w:p>
    <w:p w:rsidR="00C56BB5" w:rsidRDefault="00C56BB5" w:rsidP="00A86B38">
      <w:pPr>
        <w:ind w:firstLine="1304"/>
      </w:pPr>
      <w:r>
        <w:t>- hvad er kommunernes rolle fremover</w:t>
      </w:r>
    </w:p>
    <w:p w:rsidR="00C56BB5" w:rsidRDefault="00C56BB5" w:rsidP="00A86B38">
      <w:pPr>
        <w:ind w:firstLine="1304"/>
      </w:pPr>
      <w:r>
        <w:t>- et bud på en kogebog/afrunding</w:t>
      </w:r>
    </w:p>
    <w:p w:rsidR="00C56BB5" w:rsidRDefault="00C56BB5" w:rsidP="00A86B38">
      <w:pPr>
        <w:pStyle w:val="Listeafsnit"/>
        <w:ind w:hanging="360"/>
      </w:pPr>
    </w:p>
    <w:p w:rsidR="00D01165" w:rsidRDefault="00351E35" w:rsidP="00A86B38">
      <w:r>
        <w:t>10.30-10.45</w:t>
      </w:r>
      <w:r w:rsidR="007E69A2">
        <w:t>: Pause</w:t>
      </w:r>
      <w:r>
        <w:t xml:space="preserve"> og netværk</w:t>
      </w:r>
    </w:p>
    <w:p w:rsidR="00DE0FE4" w:rsidRDefault="00DE0FE4" w:rsidP="00A86B38"/>
    <w:p w:rsidR="007E69A2" w:rsidRDefault="007E69A2" w:rsidP="00A86B38">
      <w:r>
        <w:t>10.4</w:t>
      </w:r>
      <w:r w:rsidR="00351E35">
        <w:t>5</w:t>
      </w:r>
      <w:r>
        <w:t>-1</w:t>
      </w:r>
      <w:r w:rsidR="00351E35">
        <w:t xml:space="preserve">2.15: </w:t>
      </w:r>
      <w:r w:rsidR="00376B2B" w:rsidRPr="00E16ACB">
        <w:rPr>
          <w:b/>
        </w:rPr>
        <w:t>Netværksar</w:t>
      </w:r>
      <w:r w:rsidRPr="00E16ACB">
        <w:rPr>
          <w:b/>
        </w:rPr>
        <w:t>bejde</w:t>
      </w:r>
      <w:r w:rsidR="00DE0FE4">
        <w:t xml:space="preserve"> med udgangspunkt i </w:t>
      </w:r>
      <w:r w:rsidR="00351E35">
        <w:t xml:space="preserve">egne sager, opdelt i </w:t>
      </w:r>
      <w:r w:rsidR="00333164">
        <w:t>grupper/emner</w:t>
      </w:r>
      <w:r>
        <w:t>:</w:t>
      </w:r>
    </w:p>
    <w:p w:rsidR="00DE0FE4" w:rsidRDefault="00DE0FE4" w:rsidP="00A86B38"/>
    <w:p w:rsidR="007E69A2" w:rsidRPr="008E6B5A" w:rsidRDefault="00333164" w:rsidP="00A86B38">
      <w:pPr>
        <w:ind w:left="1304"/>
      </w:pPr>
      <w:r w:rsidRPr="00333164">
        <w:rPr>
          <w:b/>
        </w:rPr>
        <w:t>Gruppe 1:</w:t>
      </w:r>
      <w:r>
        <w:t xml:space="preserve"> Sager vedr. byområder med</w:t>
      </w:r>
      <w:r w:rsidR="007E69A2">
        <w:t xml:space="preserve"> offentlige int</w:t>
      </w:r>
      <w:r w:rsidR="007E69A2" w:rsidRPr="008E6B5A">
        <w:t>eresser (</w:t>
      </w:r>
      <w:r w:rsidR="00D261F1" w:rsidRPr="008E6B5A">
        <w:t>hvem driver proje</w:t>
      </w:r>
      <w:r w:rsidR="00D261F1" w:rsidRPr="008E6B5A">
        <w:t>k</w:t>
      </w:r>
      <w:r w:rsidR="00D261F1" w:rsidRPr="008E6B5A">
        <w:t xml:space="preserve">tet, </w:t>
      </w:r>
      <w:r w:rsidR="007E69A2" w:rsidRPr="008E6B5A">
        <w:t>hvem betaler, hvad må det offentlige</w:t>
      </w:r>
      <w:r w:rsidR="00DE0FE4" w:rsidRPr="008E6B5A">
        <w:t>, forsyninger</w:t>
      </w:r>
      <w:r w:rsidR="003939FF" w:rsidRPr="008E6B5A">
        <w:t>ne mv.</w:t>
      </w:r>
      <w:r w:rsidR="007E69A2" w:rsidRPr="008E6B5A">
        <w:t>)</w:t>
      </w:r>
    </w:p>
    <w:p w:rsidR="00333164" w:rsidRPr="008E6B5A" w:rsidRDefault="00333164" w:rsidP="00A86B38">
      <w:pPr>
        <w:ind w:left="1304" w:firstLine="196"/>
        <w:rPr>
          <w:b/>
        </w:rPr>
      </w:pPr>
    </w:p>
    <w:p w:rsidR="007E69A2" w:rsidRPr="008E6B5A" w:rsidRDefault="00333164" w:rsidP="00A86B38">
      <w:pPr>
        <w:ind w:left="1304"/>
      </w:pPr>
      <w:r w:rsidRPr="008E6B5A">
        <w:rPr>
          <w:b/>
        </w:rPr>
        <w:t>Gruppe 2:</w:t>
      </w:r>
      <w:r w:rsidRPr="008E6B5A">
        <w:t xml:space="preserve"> Sager vedr. b</w:t>
      </w:r>
      <w:r w:rsidR="007E69A2" w:rsidRPr="008E6B5A">
        <w:t xml:space="preserve">eskyttelse af private </w:t>
      </w:r>
      <w:r w:rsidRPr="008E6B5A">
        <w:t>matrikler</w:t>
      </w:r>
      <w:r w:rsidR="007E69A2" w:rsidRPr="008E6B5A">
        <w:t xml:space="preserve"> (ønsker at </w:t>
      </w:r>
      <w:r w:rsidR="00E15605" w:rsidRPr="008E6B5A">
        <w:t>inddrage andre interessenter</w:t>
      </w:r>
      <w:r w:rsidR="007E69A2" w:rsidRPr="008E6B5A">
        <w:t>, partsfordeling, enigheds</w:t>
      </w:r>
      <w:r w:rsidR="00E15605" w:rsidRPr="008E6B5A">
        <w:t>andel</w:t>
      </w:r>
      <w:r w:rsidR="007E69A2" w:rsidRPr="008E6B5A">
        <w:t xml:space="preserve"> før projekte</w:t>
      </w:r>
      <w:r w:rsidR="00E15605" w:rsidRPr="008E6B5A">
        <w:t>r</w:t>
      </w:r>
      <w:r w:rsidR="007E69A2" w:rsidRPr="008E6B5A">
        <w:t xml:space="preserve"> fremmes, vejledning fra ko</w:t>
      </w:r>
      <w:r w:rsidR="003939FF" w:rsidRPr="008E6B5A">
        <w:t>mmunen, skal visse områder udfases</w:t>
      </w:r>
      <w:r w:rsidR="007E69A2" w:rsidRPr="008E6B5A">
        <w:t>?)</w:t>
      </w:r>
    </w:p>
    <w:p w:rsidR="00376B2B" w:rsidRDefault="00376B2B" w:rsidP="00A86B38">
      <w:r>
        <w:tab/>
        <w:t xml:space="preserve">  </w:t>
      </w:r>
    </w:p>
    <w:p w:rsidR="00DE0FE4" w:rsidRDefault="00376B2B" w:rsidP="00A86B38">
      <w:pPr>
        <w:ind w:left="1304"/>
      </w:pPr>
      <w:r w:rsidRPr="00376B2B">
        <w:rPr>
          <w:b/>
        </w:rPr>
        <w:t>Gruppe 3:</w:t>
      </w:r>
      <w:r w:rsidR="00015850">
        <w:rPr>
          <w:b/>
        </w:rPr>
        <w:t xml:space="preserve"> </w:t>
      </w:r>
      <w:r w:rsidR="00015850" w:rsidRPr="00015850">
        <w:t>Stormflodssikring på tværs af kommuner</w:t>
      </w:r>
      <w:r w:rsidR="00015850">
        <w:t>, herunder finansiering. De</w:t>
      </w:r>
      <w:r w:rsidR="00015850">
        <w:t>l</w:t>
      </w:r>
      <w:r w:rsidR="00015850">
        <w:t>tagelse af bl.a. Anders Edstrand.</w:t>
      </w:r>
    </w:p>
    <w:p w:rsidR="00015850" w:rsidRDefault="00015850" w:rsidP="00A86B38">
      <w:pPr>
        <w:ind w:firstLine="1304"/>
      </w:pPr>
    </w:p>
    <w:p w:rsidR="00015850" w:rsidRDefault="00015850" w:rsidP="00A86B38">
      <w:pPr>
        <w:ind w:left="1304"/>
      </w:pPr>
      <w:r w:rsidRPr="00015850">
        <w:rPr>
          <w:b/>
        </w:rPr>
        <w:t>Gruppe 4:</w:t>
      </w:r>
      <w:r>
        <w:t xml:space="preserve"> Kystbeskyttelse i klimatilpasningsplanen. Hvem tager initiativ, hvem har ansvar og er tovholder, hvem tager sagerne, når de dukker op, hvem skal inddrages i processen. Hvordan sikrer vi, at vi får forsyningen med. Hvordan håndterer vi byområder og beskyttelse af private matrikler i klimatilpasningspl</w:t>
      </w:r>
      <w:r>
        <w:t>a</w:t>
      </w:r>
      <w:r>
        <w:t xml:space="preserve">nen. Deltagelse af bl.a. </w:t>
      </w:r>
      <w:proofErr w:type="spellStart"/>
      <w:r>
        <w:t>Orbicon</w:t>
      </w:r>
      <w:proofErr w:type="spellEnd"/>
    </w:p>
    <w:p w:rsidR="00376B2B" w:rsidRDefault="00376B2B" w:rsidP="00A86B38"/>
    <w:p w:rsidR="00DE0FE4" w:rsidRDefault="00015850" w:rsidP="00A86B38">
      <w:r>
        <w:t>12.15</w:t>
      </w:r>
      <w:r w:rsidR="00DE0FE4">
        <w:t>: Frokost</w:t>
      </w:r>
    </w:p>
    <w:p w:rsidR="00DE0FE4" w:rsidRDefault="00DE0FE4" w:rsidP="00A86B38"/>
    <w:p w:rsidR="00DE0FE4" w:rsidRDefault="00015850" w:rsidP="00A86B38">
      <w:r>
        <w:t>12.45: Spørgsmål og</w:t>
      </w:r>
      <w:r w:rsidR="00DE0FE4">
        <w:t xml:space="preserve"> guldkorn fra gruppedrøftelserne</w:t>
      </w:r>
    </w:p>
    <w:p w:rsidR="00333164" w:rsidRDefault="00333164" w:rsidP="00A86B38"/>
    <w:p w:rsidR="00333164" w:rsidRDefault="00333164" w:rsidP="00A86B38">
      <w:r>
        <w:t>13.15: Eventuelt</w:t>
      </w:r>
    </w:p>
    <w:p w:rsidR="00DE0FE4" w:rsidRDefault="00DE0FE4" w:rsidP="00A86B38"/>
    <w:p w:rsidR="00D261F1" w:rsidRDefault="00376B2B" w:rsidP="00A86B38">
      <w:r>
        <w:t>13.30: Farvel</w:t>
      </w:r>
    </w:p>
    <w:p w:rsidR="00376B2B" w:rsidRDefault="00376B2B" w:rsidP="00A86B38"/>
    <w:p w:rsidR="00351E35" w:rsidRDefault="00351E35" w:rsidP="00A86B38">
      <w:r>
        <w:t>-------------------------------------------------------</w:t>
      </w:r>
    </w:p>
    <w:p w:rsidR="00351E35" w:rsidRDefault="00351E35" w:rsidP="00A86B38"/>
    <w:p w:rsidR="00351E35" w:rsidRDefault="00351E35" w:rsidP="00A86B38">
      <w:pPr>
        <w:pStyle w:val="Overskrift1"/>
      </w:pPr>
      <w:r>
        <w:t>NOTER fra netværksmødet</w:t>
      </w:r>
    </w:p>
    <w:p w:rsidR="00351E35" w:rsidRDefault="00351E35" w:rsidP="00A86B38"/>
    <w:p w:rsidR="00351E35" w:rsidRDefault="00351E35" w:rsidP="00A86B38">
      <w:r w:rsidRPr="00351E35">
        <w:rPr>
          <w:u w:val="single"/>
        </w:rPr>
        <w:t xml:space="preserve">Ekspertoplæg v. </w:t>
      </w:r>
      <w:proofErr w:type="spellStart"/>
      <w:r w:rsidRPr="00351E35">
        <w:rPr>
          <w:u w:val="single"/>
        </w:rPr>
        <w:t>Orbicon</w:t>
      </w:r>
      <w:proofErr w:type="spellEnd"/>
      <w:r w:rsidRPr="00351E35">
        <w:rPr>
          <w:u w:val="single"/>
        </w:rPr>
        <w:t xml:space="preserve"> og Lynghus Consult</w:t>
      </w:r>
      <w:r>
        <w:t>:</w:t>
      </w:r>
    </w:p>
    <w:p w:rsidR="00351E35" w:rsidRDefault="00351E35" w:rsidP="00A86B38"/>
    <w:p w:rsidR="00351E35" w:rsidRDefault="00A86B38" w:rsidP="00A86B38">
      <w:r>
        <w:t>(Se præsentationen, som er vedlagt).</w:t>
      </w:r>
    </w:p>
    <w:p w:rsidR="00A86B38" w:rsidRDefault="00A86B38" w:rsidP="00A86B38">
      <w:r>
        <w:t xml:space="preserve">Man kan i kommuneplanen skrive, at man fastlægger en minimumskote </w:t>
      </w:r>
      <w:r w:rsidR="009434A0">
        <w:t>af sokkel i bygningsr</w:t>
      </w:r>
      <w:r w:rsidR="009434A0">
        <w:t>e</w:t>
      </w:r>
      <w:r w:rsidR="009434A0">
        <w:t xml:space="preserve">gulativet, </w:t>
      </w:r>
      <w:r>
        <w:t>efter Kystdirektoratets vejledning.</w:t>
      </w:r>
      <w:r w:rsidR="009434A0">
        <w:t xml:space="preserve"> (Greve Forsyning er pt. eneste myndighed der benytter muligheden).</w:t>
      </w:r>
    </w:p>
    <w:p w:rsidR="00B878E2" w:rsidRDefault="00A86B38" w:rsidP="00A86B38">
      <w:r>
        <w:lastRenderedPageBreak/>
        <w:t xml:space="preserve">Anbefaling: Hav mindst én tovholder for kystbeskyttelse i hver kommune. Der ser ud til at komme mere arbejde til kommunerne v. den nye regulering. </w:t>
      </w:r>
    </w:p>
    <w:p w:rsidR="00B878E2" w:rsidRDefault="00B878E2" w:rsidP="00A86B38"/>
    <w:p w:rsidR="00CD33A3" w:rsidRDefault="00CD33A3" w:rsidP="00CD33A3">
      <w:r>
        <w:t>Kystbeskyttelse skal indgå i kommuneplanen og bør integreres med øvrig planlægning.</w:t>
      </w:r>
    </w:p>
    <w:p w:rsidR="00CD33A3" w:rsidRDefault="00CD33A3" w:rsidP="00A86B38"/>
    <w:p w:rsidR="00574FEF" w:rsidRDefault="00A86B38" w:rsidP="00A86B38">
      <w:r>
        <w:t>Plan-afdelingen bør samarbejde med Natur/Miljø. 'Opgaven i midten'.</w:t>
      </w:r>
    </w:p>
    <w:p w:rsidR="00574FEF" w:rsidRDefault="00574FEF" w:rsidP="00A86B38"/>
    <w:p w:rsidR="00574FEF" w:rsidRDefault="00A86B38" w:rsidP="00A86B38">
      <w:r>
        <w:t>Tænk flere værdier og funktioner ind i kystbeskyttelse. Anlæg en smidig løsning, der kan ti</w:t>
      </w:r>
      <w:r>
        <w:t>l</w:t>
      </w:r>
      <w:r>
        <w:t xml:space="preserve">passes fremtidens behov. </w:t>
      </w:r>
    </w:p>
    <w:p w:rsidR="00574FEF" w:rsidRDefault="00574FEF" w:rsidP="00A86B38"/>
    <w:p w:rsidR="00CD33A3" w:rsidRDefault="00A86B38" w:rsidP="00A86B38">
      <w:r>
        <w:t xml:space="preserve">Lav cost-benefit-analyser, så udgiftsfordelingen bliver ensartet vurderet for alle borgere. </w:t>
      </w:r>
    </w:p>
    <w:p w:rsidR="00A86B38" w:rsidRDefault="00CD33A3" w:rsidP="00A86B38">
      <w:r>
        <w:t>Anbefaling: Beskyt efter en samfundsøkonomisk risikovurdering.</w:t>
      </w:r>
      <w:r w:rsidR="00574FEF">
        <w:t xml:space="preserve"> Sandsynlighed x konsekvens = risiko.</w:t>
      </w:r>
    </w:p>
    <w:p w:rsidR="00B878E2" w:rsidRDefault="00A86B38" w:rsidP="00A86B38">
      <w:r>
        <w:t>Køge Kommune havde i deres projekt regnet ud, at udgifterne over 25 år i alt ville blive 3200 kr. pr. borger, og så opfattes projektet straks mere acceptabelt.</w:t>
      </w:r>
    </w:p>
    <w:p w:rsidR="00A86B38" w:rsidRDefault="00A86B38" w:rsidP="00A86B38"/>
    <w:p w:rsidR="00A86B38" w:rsidRDefault="00A86B38" w:rsidP="00A86B38">
      <w:r>
        <w:t>Kystbeskyttelse af komplekse byområder: Her er fællesinteresser i beskyttelsen, og projektet kan finansieres af alle borgere.</w:t>
      </w:r>
    </w:p>
    <w:p w:rsidR="00A86B38" w:rsidRDefault="00A86B38" w:rsidP="00A86B38">
      <w:r>
        <w:t>Juridisk skal man kunne argumentere for bidragsfordelingen ift. lighed, saglighed og proporti</w:t>
      </w:r>
      <w:r>
        <w:t>o</w:t>
      </w:r>
      <w:r>
        <w:t>nalitet.</w:t>
      </w:r>
    </w:p>
    <w:p w:rsidR="00A86B38" w:rsidRDefault="00A86B38" w:rsidP="00A86B38">
      <w:r>
        <w:t>Køge Kommune deltog i et møde med bl.a. Københavns Kommune. Københavns Kommune har vedtaget at lægge kystbeskyttelsesudgifter over på alle borgere, fordi der er tale om et ko</w:t>
      </w:r>
      <w:r>
        <w:t>m</w:t>
      </w:r>
      <w:r>
        <w:t>plekst byområde.</w:t>
      </w:r>
    </w:p>
    <w:p w:rsidR="00A86B38" w:rsidRDefault="00A86B38" w:rsidP="00A86B38"/>
    <w:p w:rsidR="00A86B38" w:rsidRDefault="00A86B38" w:rsidP="00A86B38">
      <w:r>
        <w:t xml:space="preserve">BBR-oplysninger er en stor risikofaktor ift. </w:t>
      </w:r>
      <w:r w:rsidR="00B00629">
        <w:t>indsatser i byer. Mange af os bøvler meget med det.</w:t>
      </w:r>
    </w:p>
    <w:p w:rsidR="00B00629" w:rsidRDefault="00B00629" w:rsidP="00A86B38"/>
    <w:p w:rsidR="00C5259B" w:rsidRDefault="00C5259B" w:rsidP="00A86B38">
      <w:r>
        <w:t xml:space="preserve">Styrk samarbejdet med forsyningerne og beredskaberne, så kystbeskyttelsen prioriteres. </w:t>
      </w:r>
    </w:p>
    <w:p w:rsidR="00B878E2" w:rsidRDefault="00B878E2" w:rsidP="00A86B38"/>
    <w:p w:rsidR="00C5259B" w:rsidRDefault="00C5259B" w:rsidP="00A86B38">
      <w:r>
        <w:t>Oplys borgere om, hvad de risikerer, der hvor de bor.</w:t>
      </w:r>
    </w:p>
    <w:p w:rsidR="00C5259B" w:rsidRDefault="00C5259B" w:rsidP="00A86B38"/>
    <w:p w:rsidR="00C5259B" w:rsidRDefault="00C5259B" w:rsidP="00A86B38">
      <w:r>
        <w:t xml:space="preserve">Tjek "Den digitale terrænmodel" på </w:t>
      </w:r>
      <w:hyperlink r:id="rId8" w:history="1">
        <w:r w:rsidRPr="00C25B02">
          <w:rPr>
            <w:rStyle w:val="Hyperlink"/>
          </w:rPr>
          <w:t>www.klimatilpasning.dk</w:t>
        </w:r>
      </w:hyperlink>
      <w:r>
        <w:t xml:space="preserve">. </w:t>
      </w:r>
    </w:p>
    <w:p w:rsidR="00C5259B" w:rsidRDefault="00C5259B" w:rsidP="00A86B38"/>
    <w:p w:rsidR="00351E35" w:rsidRDefault="00C5259B" w:rsidP="00A86B38">
      <w:r>
        <w:t>Kystdirektoratet foreslog i et kystprojekt i Slagelse, at man tog et endnu større område med, og fordi ekstrabeløbet ikke var så stort, accepterede folk det.</w:t>
      </w:r>
    </w:p>
    <w:p w:rsidR="00CD33A3" w:rsidRDefault="00CD33A3" w:rsidP="00A86B38"/>
    <w:p w:rsidR="00CD33A3" w:rsidRDefault="00CD33A3" w:rsidP="00A86B38">
      <w:r w:rsidRPr="00344C0C">
        <w:rPr>
          <w:u w:val="single"/>
        </w:rPr>
        <w:t>Merete (Køge) orienterede fra KDI-mødet i Næstved:</w:t>
      </w:r>
    </w:p>
    <w:p w:rsidR="00CD33A3" w:rsidRDefault="00CD33A3" w:rsidP="00A86B38"/>
    <w:p w:rsidR="00CD33A3" w:rsidRDefault="00CD33A3" w:rsidP="00A86B38">
      <w:r>
        <w:t>Stikord: Bidrags-fordelingsnøgle, Piper-model</w:t>
      </w:r>
      <w:r w:rsidR="006250F6">
        <w:t>/polygoner, Proportionalitet og lighed er acce</w:t>
      </w:r>
      <w:r w:rsidR="006250F6">
        <w:t>p</w:t>
      </w:r>
      <w:r w:rsidR="006250F6">
        <w:t>table b</w:t>
      </w:r>
      <w:r w:rsidR="00EF377B">
        <w:t>e</w:t>
      </w:r>
      <w:r w:rsidR="00574FEF">
        <w:t>grundelser.</w:t>
      </w:r>
    </w:p>
    <w:p w:rsidR="006250F6" w:rsidRDefault="006250F6" w:rsidP="00A86B38"/>
    <w:p w:rsidR="006250F6" w:rsidRDefault="006250F6" w:rsidP="00A86B38">
      <w:r w:rsidRPr="00344C0C">
        <w:rPr>
          <w:u w:val="single"/>
        </w:rPr>
        <w:t>Noter fra netværksarbejde i grupper:</w:t>
      </w:r>
    </w:p>
    <w:p w:rsidR="006250F6" w:rsidRDefault="006250F6" w:rsidP="00A86B38"/>
    <w:p w:rsidR="006250F6" w:rsidRDefault="006250F6" w:rsidP="00A86B38">
      <w:r>
        <w:t>Gr. 1</w:t>
      </w:r>
    </w:p>
    <w:p w:rsidR="006250F6" w:rsidRDefault="006250F6" w:rsidP="00A86B38">
      <w:r>
        <w:t>Gruppe diskuterede bl.a. grænsen for antal bidragspligtige = byens brugere? Lejere, f.eks. på havnearealer? Ny lovgivning</w:t>
      </w:r>
      <w:r w:rsidR="00574FEF">
        <w:t xml:space="preserve"> omfatter alle ejere af fast ejendom</w:t>
      </w:r>
      <w:r>
        <w:t xml:space="preserve"> som høringsberettigede</w:t>
      </w:r>
      <w:r w:rsidR="00EF377B">
        <w:t xml:space="preserve"> (og bidragspligtige)</w:t>
      </w:r>
      <w:r>
        <w:t>.</w:t>
      </w:r>
    </w:p>
    <w:p w:rsidR="006250F6" w:rsidRDefault="006250F6" w:rsidP="00A86B38"/>
    <w:p w:rsidR="00EF377B" w:rsidRPr="00EF377B" w:rsidRDefault="00EF377B" w:rsidP="00A86B38">
      <w:r>
        <w:t>Gr. 4</w:t>
      </w:r>
    </w:p>
    <w:p w:rsidR="006250F6" w:rsidRDefault="00EF377B" w:rsidP="00A86B38">
      <w:r>
        <w:t xml:space="preserve">Stikord: Husk at orientere bredt (pas på det tavse flertal) ved orientering om at projektet er fremmet! Husk også ledningsejere. </w:t>
      </w:r>
    </w:p>
    <w:p w:rsidR="00EF377B" w:rsidRDefault="00EF377B" w:rsidP="00A86B38">
      <w:r>
        <w:t xml:space="preserve">Kan en by-kystsikring </w:t>
      </w:r>
      <w:proofErr w:type="spellStart"/>
      <w:r>
        <w:t>skattefinancieres</w:t>
      </w:r>
      <w:proofErr w:type="spellEnd"/>
      <w:r>
        <w:t xml:space="preserve"> uden at det går ud over lånerammen? Flere meninger!</w:t>
      </w:r>
    </w:p>
    <w:p w:rsidR="00EF377B" w:rsidRDefault="00EF377B" w:rsidP="00A86B38">
      <w:r>
        <w:lastRenderedPageBreak/>
        <w:t>Vi fik ikke noteret</w:t>
      </w:r>
      <w:r w:rsidR="008617CF">
        <w:t xml:space="preserve"> noget </w:t>
      </w:r>
      <w:r>
        <w:t xml:space="preserve">fra gruppe 2 og 3, men deltagerne </w:t>
      </w:r>
      <w:r w:rsidR="00574FEF">
        <w:t>kan</w:t>
      </w:r>
      <w:r>
        <w:t xml:space="preserve"> dele de vigtigste pointer på netværksportalen.</w:t>
      </w:r>
    </w:p>
    <w:p w:rsidR="008617CF" w:rsidRDefault="008617CF" w:rsidP="00A86B38"/>
    <w:p w:rsidR="008617CF" w:rsidRPr="00344C0C" w:rsidRDefault="008617CF" w:rsidP="00A86B38">
      <w:pPr>
        <w:rPr>
          <w:u w:val="single"/>
        </w:rPr>
      </w:pPr>
      <w:r w:rsidRPr="00344C0C">
        <w:rPr>
          <w:u w:val="single"/>
        </w:rPr>
        <w:t>Næste møde bliver torsdag d. 5. april i Køge</w:t>
      </w:r>
    </w:p>
    <w:p w:rsidR="008617CF" w:rsidRDefault="008617CF" w:rsidP="00A86B38"/>
    <w:p w:rsidR="00EF377B" w:rsidRDefault="00574FEF" w:rsidP="00A86B38">
      <w:r>
        <w:t xml:space="preserve">Ref. </w:t>
      </w:r>
      <w:r w:rsidR="008617CF">
        <w:t>Michael</w:t>
      </w:r>
      <w:r>
        <w:t xml:space="preserve"> Torp og Cathrine Haukrogh, Kalundborg Kommune.</w:t>
      </w:r>
    </w:p>
    <w:p w:rsidR="00574FEF" w:rsidRDefault="00574FEF" w:rsidP="00A86B38"/>
    <w:p w:rsidR="00574FEF" w:rsidRDefault="00574FEF" w:rsidP="00A86B38"/>
    <w:p w:rsidR="00574FEF" w:rsidRDefault="00574FEF" w:rsidP="00574FEF">
      <w:r>
        <w:t>-------------------------------------------------------</w:t>
      </w:r>
    </w:p>
    <w:p w:rsidR="00574FEF" w:rsidRDefault="00574FEF" w:rsidP="00574FEF"/>
    <w:p w:rsidR="007E503F" w:rsidRDefault="000752C6" w:rsidP="00574FEF">
      <w:r>
        <w:t>Deltager</w:t>
      </w:r>
      <w:r w:rsidR="00700D1A">
        <w:t>liste</w:t>
      </w:r>
      <w:r>
        <w:t>:</w:t>
      </w:r>
    </w:p>
    <w:p w:rsidR="000752C6" w:rsidRDefault="000752C6" w:rsidP="00574FEF"/>
    <w:p w:rsidR="000752C6" w:rsidRDefault="00700D1A" w:rsidP="00511D09">
      <w:pPr>
        <w:spacing w:line="276" w:lineRule="auto"/>
      </w:pPr>
      <w:r>
        <w:t xml:space="preserve">Casper </w:t>
      </w:r>
      <w:r w:rsidR="00511D09">
        <w:t xml:space="preserve">Ingerslev Henriksen og Maya-Maria Madslund, </w:t>
      </w:r>
      <w:r w:rsidR="000752C6">
        <w:t>Guldborgsund</w:t>
      </w:r>
      <w:r w:rsidR="00511D09">
        <w:t xml:space="preserve"> Kommune.</w:t>
      </w:r>
    </w:p>
    <w:p w:rsidR="000752C6" w:rsidRDefault="00511D09" w:rsidP="00511D09">
      <w:pPr>
        <w:spacing w:line="276" w:lineRule="auto"/>
      </w:pPr>
      <w:r>
        <w:t xml:space="preserve">Rasmus Kruse Andreasen og </w:t>
      </w:r>
      <w:r w:rsidR="00700D1A">
        <w:t xml:space="preserve">Simone Veber, </w:t>
      </w:r>
      <w:r w:rsidR="000752C6">
        <w:t>Odsherred</w:t>
      </w:r>
      <w:r w:rsidR="00700D1A">
        <w:t xml:space="preserve"> Kommune</w:t>
      </w:r>
      <w:r>
        <w:t>.</w:t>
      </w:r>
    </w:p>
    <w:p w:rsidR="000752C6" w:rsidRDefault="00511D09" w:rsidP="00511D09">
      <w:pPr>
        <w:spacing w:line="276" w:lineRule="auto"/>
      </w:pPr>
      <w:r>
        <w:t xml:space="preserve">Regitze Lassen og Preben Hansen, </w:t>
      </w:r>
      <w:r w:rsidR="000752C6">
        <w:t>Lolland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Lasse Emil Stougaard og Anne Sofie Olsen, </w:t>
      </w:r>
      <w:r w:rsidR="000752C6">
        <w:t>Holbæk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Jens Christian Kaas og Merete Olsen, </w:t>
      </w:r>
      <w:r w:rsidR="000752C6">
        <w:t>Køge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Mads Brinck Lillelund, </w:t>
      </w:r>
      <w:r w:rsidR="000752C6">
        <w:t>Stevns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Allan Schmidt og Martin Olsen, </w:t>
      </w:r>
      <w:r w:rsidR="000752C6">
        <w:t>Vordingborg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Karen Vestergaard og Kristina Bjerre, </w:t>
      </w:r>
      <w:r w:rsidR="000752C6">
        <w:t>Slagelse</w:t>
      </w:r>
      <w:r>
        <w:t xml:space="preserve"> Kommune.</w:t>
      </w:r>
    </w:p>
    <w:p w:rsidR="000752C6" w:rsidRDefault="00511D09" w:rsidP="00511D09">
      <w:pPr>
        <w:spacing w:line="276" w:lineRule="auto"/>
      </w:pPr>
      <w:r>
        <w:t xml:space="preserve">Kasper Hjordt Pedersen, </w:t>
      </w:r>
      <w:r w:rsidR="000752C6">
        <w:t>Næstved</w:t>
      </w:r>
      <w:r>
        <w:t xml:space="preserve"> Kommune.</w:t>
      </w:r>
    </w:p>
    <w:p w:rsidR="000752C6" w:rsidRDefault="00700D1A" w:rsidP="00511D09">
      <w:pPr>
        <w:spacing w:line="276" w:lineRule="auto"/>
      </w:pPr>
      <w:r>
        <w:t xml:space="preserve">Michael Torp og Cathrine Haukrogh, </w:t>
      </w:r>
      <w:r w:rsidR="000752C6">
        <w:t>Kalundborg</w:t>
      </w:r>
      <w:r>
        <w:t xml:space="preserve"> Kommune.</w:t>
      </w:r>
    </w:p>
    <w:p w:rsidR="000752C6" w:rsidRDefault="000752C6" w:rsidP="00511D09">
      <w:pPr>
        <w:spacing w:line="276" w:lineRule="auto"/>
      </w:pPr>
      <w:r>
        <w:t>Afbud fra</w:t>
      </w:r>
      <w:r w:rsidR="00700D1A">
        <w:t xml:space="preserve"> Hans Christian Jensen,</w:t>
      </w:r>
      <w:r>
        <w:t xml:space="preserve"> Roskilde Kommune.</w:t>
      </w:r>
    </w:p>
    <w:p w:rsidR="00574FEF" w:rsidRDefault="00574FEF" w:rsidP="00A86B38"/>
    <w:p w:rsidR="00700D1A" w:rsidRPr="006250F6" w:rsidRDefault="00700D1A" w:rsidP="00A86B38">
      <w:r>
        <w:t xml:space="preserve">Desuden </w:t>
      </w:r>
      <w:proofErr w:type="spellStart"/>
      <w:r>
        <w:t>Orbicon</w:t>
      </w:r>
      <w:proofErr w:type="spellEnd"/>
      <w:r>
        <w:t xml:space="preserve"> og Lynghus Consult (se oplysninger i vedhæftede).</w:t>
      </w:r>
    </w:p>
    <w:sectPr w:rsidR="00700D1A" w:rsidRPr="006250F6" w:rsidSect="00E152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04" w:rsidRDefault="00AC6904" w:rsidP="00FB5F25">
      <w:pPr>
        <w:spacing w:line="240" w:lineRule="auto"/>
      </w:pPr>
      <w:r>
        <w:separator/>
      </w:r>
    </w:p>
  </w:endnote>
  <w:endnote w:type="continuationSeparator" w:id="0">
    <w:p w:rsidR="00AC6904" w:rsidRDefault="00AC6904" w:rsidP="00FB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04" w:rsidRDefault="00AC6904" w:rsidP="00FB5F25">
      <w:pPr>
        <w:spacing w:line="240" w:lineRule="auto"/>
      </w:pPr>
      <w:r>
        <w:separator/>
      </w:r>
    </w:p>
  </w:footnote>
  <w:footnote w:type="continuationSeparator" w:id="0">
    <w:p w:rsidR="00AC6904" w:rsidRDefault="00AC6904" w:rsidP="00FB5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5"/>
    <w:rsid w:val="00015850"/>
    <w:rsid w:val="00025FBB"/>
    <w:rsid w:val="000263E3"/>
    <w:rsid w:val="00033ECB"/>
    <w:rsid w:val="00034B6D"/>
    <w:rsid w:val="00046978"/>
    <w:rsid w:val="00047118"/>
    <w:rsid w:val="000509A0"/>
    <w:rsid w:val="00051225"/>
    <w:rsid w:val="000553A3"/>
    <w:rsid w:val="000752C6"/>
    <w:rsid w:val="000753C3"/>
    <w:rsid w:val="00091C5F"/>
    <w:rsid w:val="00094055"/>
    <w:rsid w:val="00094A2E"/>
    <w:rsid w:val="000A1549"/>
    <w:rsid w:val="000A3F3B"/>
    <w:rsid w:val="000B66C6"/>
    <w:rsid w:val="000D44C2"/>
    <w:rsid w:val="000D520D"/>
    <w:rsid w:val="000F11F2"/>
    <w:rsid w:val="00107AEE"/>
    <w:rsid w:val="00107E9B"/>
    <w:rsid w:val="001178C3"/>
    <w:rsid w:val="00121BEA"/>
    <w:rsid w:val="0012231F"/>
    <w:rsid w:val="00126173"/>
    <w:rsid w:val="001346AA"/>
    <w:rsid w:val="001360FD"/>
    <w:rsid w:val="001405AF"/>
    <w:rsid w:val="0014201F"/>
    <w:rsid w:val="00143468"/>
    <w:rsid w:val="00147EEF"/>
    <w:rsid w:val="00150FC6"/>
    <w:rsid w:val="00160FEF"/>
    <w:rsid w:val="00161C7C"/>
    <w:rsid w:val="00165EAF"/>
    <w:rsid w:val="001716C4"/>
    <w:rsid w:val="001737BF"/>
    <w:rsid w:val="001848EA"/>
    <w:rsid w:val="001954B4"/>
    <w:rsid w:val="00197FEB"/>
    <w:rsid w:val="001A716E"/>
    <w:rsid w:val="001D0918"/>
    <w:rsid w:val="001D2677"/>
    <w:rsid w:val="001E2879"/>
    <w:rsid w:val="001E6414"/>
    <w:rsid w:val="001F20F8"/>
    <w:rsid w:val="001F464D"/>
    <w:rsid w:val="001F7DDB"/>
    <w:rsid w:val="00201770"/>
    <w:rsid w:val="002047AA"/>
    <w:rsid w:val="0021570F"/>
    <w:rsid w:val="002237EE"/>
    <w:rsid w:val="002256F5"/>
    <w:rsid w:val="002262C0"/>
    <w:rsid w:val="00232395"/>
    <w:rsid w:val="00233E20"/>
    <w:rsid w:val="00240F06"/>
    <w:rsid w:val="00253307"/>
    <w:rsid w:val="00253DC0"/>
    <w:rsid w:val="00254118"/>
    <w:rsid w:val="00273C3C"/>
    <w:rsid w:val="00281D69"/>
    <w:rsid w:val="0028789C"/>
    <w:rsid w:val="00287D1B"/>
    <w:rsid w:val="002A0D11"/>
    <w:rsid w:val="002A6F93"/>
    <w:rsid w:val="002A7510"/>
    <w:rsid w:val="002B222A"/>
    <w:rsid w:val="002B437F"/>
    <w:rsid w:val="002E53B8"/>
    <w:rsid w:val="002F51FB"/>
    <w:rsid w:val="002F66D5"/>
    <w:rsid w:val="003006CD"/>
    <w:rsid w:val="003011D0"/>
    <w:rsid w:val="00306787"/>
    <w:rsid w:val="00323D29"/>
    <w:rsid w:val="00333164"/>
    <w:rsid w:val="00333CC3"/>
    <w:rsid w:val="00344C0C"/>
    <w:rsid w:val="0035175A"/>
    <w:rsid w:val="00351E35"/>
    <w:rsid w:val="00355412"/>
    <w:rsid w:val="00357B39"/>
    <w:rsid w:val="0036110A"/>
    <w:rsid w:val="00367C9F"/>
    <w:rsid w:val="003720B6"/>
    <w:rsid w:val="00375539"/>
    <w:rsid w:val="00376B2B"/>
    <w:rsid w:val="0037791A"/>
    <w:rsid w:val="00386DBE"/>
    <w:rsid w:val="003939FF"/>
    <w:rsid w:val="003A1072"/>
    <w:rsid w:val="003B0EE3"/>
    <w:rsid w:val="003B3E88"/>
    <w:rsid w:val="003B4F93"/>
    <w:rsid w:val="003B513F"/>
    <w:rsid w:val="003C26D3"/>
    <w:rsid w:val="003C6467"/>
    <w:rsid w:val="003E7948"/>
    <w:rsid w:val="003F764B"/>
    <w:rsid w:val="0040427C"/>
    <w:rsid w:val="00431E76"/>
    <w:rsid w:val="0044250D"/>
    <w:rsid w:val="004477E8"/>
    <w:rsid w:val="004478EA"/>
    <w:rsid w:val="00450414"/>
    <w:rsid w:val="004515C1"/>
    <w:rsid w:val="00460C25"/>
    <w:rsid w:val="00464864"/>
    <w:rsid w:val="0049349B"/>
    <w:rsid w:val="00495277"/>
    <w:rsid w:val="004A03BE"/>
    <w:rsid w:val="004A0A73"/>
    <w:rsid w:val="004A0F45"/>
    <w:rsid w:val="004A676F"/>
    <w:rsid w:val="004B0433"/>
    <w:rsid w:val="004B6F78"/>
    <w:rsid w:val="004D2434"/>
    <w:rsid w:val="004D3480"/>
    <w:rsid w:val="004E4C36"/>
    <w:rsid w:val="00511174"/>
    <w:rsid w:val="00511940"/>
    <w:rsid w:val="00511D09"/>
    <w:rsid w:val="00515DC7"/>
    <w:rsid w:val="005212D6"/>
    <w:rsid w:val="005332FA"/>
    <w:rsid w:val="005361C5"/>
    <w:rsid w:val="00541B44"/>
    <w:rsid w:val="00554E6A"/>
    <w:rsid w:val="00562802"/>
    <w:rsid w:val="005703D0"/>
    <w:rsid w:val="00572495"/>
    <w:rsid w:val="00573D8F"/>
    <w:rsid w:val="00574FEF"/>
    <w:rsid w:val="005770AA"/>
    <w:rsid w:val="00580ECF"/>
    <w:rsid w:val="00583F81"/>
    <w:rsid w:val="00584614"/>
    <w:rsid w:val="005862AC"/>
    <w:rsid w:val="00587C7D"/>
    <w:rsid w:val="00587E7D"/>
    <w:rsid w:val="00594B4A"/>
    <w:rsid w:val="005A26D0"/>
    <w:rsid w:val="005B031B"/>
    <w:rsid w:val="005B105E"/>
    <w:rsid w:val="005B1332"/>
    <w:rsid w:val="005B7840"/>
    <w:rsid w:val="005D3F5E"/>
    <w:rsid w:val="005E7433"/>
    <w:rsid w:val="005F1D68"/>
    <w:rsid w:val="005F25D3"/>
    <w:rsid w:val="0060125D"/>
    <w:rsid w:val="00602312"/>
    <w:rsid w:val="00605CB0"/>
    <w:rsid w:val="00613041"/>
    <w:rsid w:val="006250F6"/>
    <w:rsid w:val="006313DC"/>
    <w:rsid w:val="00645845"/>
    <w:rsid w:val="00657ECA"/>
    <w:rsid w:val="006720D3"/>
    <w:rsid w:val="00673F1F"/>
    <w:rsid w:val="006848C3"/>
    <w:rsid w:val="006927F8"/>
    <w:rsid w:val="00692DEF"/>
    <w:rsid w:val="006A111D"/>
    <w:rsid w:val="006A131B"/>
    <w:rsid w:val="006A1A20"/>
    <w:rsid w:val="006A1BEC"/>
    <w:rsid w:val="006A4F51"/>
    <w:rsid w:val="006B33D7"/>
    <w:rsid w:val="006B6A41"/>
    <w:rsid w:val="006C29CF"/>
    <w:rsid w:val="006C2AA4"/>
    <w:rsid w:val="006C4F45"/>
    <w:rsid w:val="006D26AA"/>
    <w:rsid w:val="006E0453"/>
    <w:rsid w:val="006F4BD2"/>
    <w:rsid w:val="007009C2"/>
    <w:rsid w:val="00700D1A"/>
    <w:rsid w:val="0070746B"/>
    <w:rsid w:val="0071090B"/>
    <w:rsid w:val="00712435"/>
    <w:rsid w:val="00714D3D"/>
    <w:rsid w:val="00733572"/>
    <w:rsid w:val="00733DC8"/>
    <w:rsid w:val="00741A4A"/>
    <w:rsid w:val="0074660E"/>
    <w:rsid w:val="0076158A"/>
    <w:rsid w:val="007866F6"/>
    <w:rsid w:val="007872F6"/>
    <w:rsid w:val="0079215E"/>
    <w:rsid w:val="00792771"/>
    <w:rsid w:val="007A18CC"/>
    <w:rsid w:val="007A57AC"/>
    <w:rsid w:val="007B52D8"/>
    <w:rsid w:val="007B5A3A"/>
    <w:rsid w:val="007B7DCE"/>
    <w:rsid w:val="007C5629"/>
    <w:rsid w:val="007C63C6"/>
    <w:rsid w:val="007D1D72"/>
    <w:rsid w:val="007E503F"/>
    <w:rsid w:val="007E5564"/>
    <w:rsid w:val="007E69A2"/>
    <w:rsid w:val="007F7AC5"/>
    <w:rsid w:val="00820766"/>
    <w:rsid w:val="00822418"/>
    <w:rsid w:val="008253FF"/>
    <w:rsid w:val="00846004"/>
    <w:rsid w:val="00852FCA"/>
    <w:rsid w:val="00856308"/>
    <w:rsid w:val="00856362"/>
    <w:rsid w:val="008568FF"/>
    <w:rsid w:val="008617CF"/>
    <w:rsid w:val="008674C7"/>
    <w:rsid w:val="00867D48"/>
    <w:rsid w:val="008700DB"/>
    <w:rsid w:val="00870894"/>
    <w:rsid w:val="00884C46"/>
    <w:rsid w:val="00891DE9"/>
    <w:rsid w:val="008A2E2F"/>
    <w:rsid w:val="008B4620"/>
    <w:rsid w:val="008C05FB"/>
    <w:rsid w:val="008C77AA"/>
    <w:rsid w:val="008D0723"/>
    <w:rsid w:val="008D4BB9"/>
    <w:rsid w:val="008D4F5E"/>
    <w:rsid w:val="008E2535"/>
    <w:rsid w:val="008E6B5A"/>
    <w:rsid w:val="00903043"/>
    <w:rsid w:val="00910FF9"/>
    <w:rsid w:val="00915F66"/>
    <w:rsid w:val="009170FB"/>
    <w:rsid w:val="009177A6"/>
    <w:rsid w:val="00921FEF"/>
    <w:rsid w:val="00927E59"/>
    <w:rsid w:val="009303FF"/>
    <w:rsid w:val="00935973"/>
    <w:rsid w:val="009374FB"/>
    <w:rsid w:val="009434A0"/>
    <w:rsid w:val="009578B3"/>
    <w:rsid w:val="00971C4C"/>
    <w:rsid w:val="009804F4"/>
    <w:rsid w:val="009820D5"/>
    <w:rsid w:val="00985F75"/>
    <w:rsid w:val="009922CA"/>
    <w:rsid w:val="00994381"/>
    <w:rsid w:val="009A22D8"/>
    <w:rsid w:val="009B504B"/>
    <w:rsid w:val="009B57B5"/>
    <w:rsid w:val="009B62F8"/>
    <w:rsid w:val="009B76C6"/>
    <w:rsid w:val="009C1C4A"/>
    <w:rsid w:val="009C44AA"/>
    <w:rsid w:val="009C48D5"/>
    <w:rsid w:val="009C6F3E"/>
    <w:rsid w:val="009D2220"/>
    <w:rsid w:val="009D6AB2"/>
    <w:rsid w:val="009D7DA4"/>
    <w:rsid w:val="009E14E3"/>
    <w:rsid w:val="009F2C8C"/>
    <w:rsid w:val="009F3E51"/>
    <w:rsid w:val="00A10DBD"/>
    <w:rsid w:val="00A11372"/>
    <w:rsid w:val="00A12423"/>
    <w:rsid w:val="00A2121E"/>
    <w:rsid w:val="00A245CF"/>
    <w:rsid w:val="00A246E6"/>
    <w:rsid w:val="00A378FF"/>
    <w:rsid w:val="00A40EF0"/>
    <w:rsid w:val="00A45FFB"/>
    <w:rsid w:val="00A556D5"/>
    <w:rsid w:val="00A6024A"/>
    <w:rsid w:val="00A663D5"/>
    <w:rsid w:val="00A70C51"/>
    <w:rsid w:val="00A72104"/>
    <w:rsid w:val="00A74F3A"/>
    <w:rsid w:val="00A82321"/>
    <w:rsid w:val="00A8284E"/>
    <w:rsid w:val="00A842F2"/>
    <w:rsid w:val="00A86B38"/>
    <w:rsid w:val="00A87597"/>
    <w:rsid w:val="00A91C9F"/>
    <w:rsid w:val="00A96361"/>
    <w:rsid w:val="00AA77CF"/>
    <w:rsid w:val="00AA7DB4"/>
    <w:rsid w:val="00AB072B"/>
    <w:rsid w:val="00AB309B"/>
    <w:rsid w:val="00AB3B1E"/>
    <w:rsid w:val="00AB3C96"/>
    <w:rsid w:val="00AC198A"/>
    <w:rsid w:val="00AC6904"/>
    <w:rsid w:val="00AC7BDC"/>
    <w:rsid w:val="00AD2817"/>
    <w:rsid w:val="00AE6FBF"/>
    <w:rsid w:val="00B00629"/>
    <w:rsid w:val="00B059CD"/>
    <w:rsid w:val="00B11EDE"/>
    <w:rsid w:val="00B20D1E"/>
    <w:rsid w:val="00B215CE"/>
    <w:rsid w:val="00B22B57"/>
    <w:rsid w:val="00B404F1"/>
    <w:rsid w:val="00B50F29"/>
    <w:rsid w:val="00B51DA3"/>
    <w:rsid w:val="00B562AD"/>
    <w:rsid w:val="00B62F6E"/>
    <w:rsid w:val="00B71C90"/>
    <w:rsid w:val="00B72D90"/>
    <w:rsid w:val="00B83E65"/>
    <w:rsid w:val="00B878E2"/>
    <w:rsid w:val="00B93D22"/>
    <w:rsid w:val="00BA4167"/>
    <w:rsid w:val="00BB1907"/>
    <w:rsid w:val="00BB2482"/>
    <w:rsid w:val="00BC1215"/>
    <w:rsid w:val="00BE69D6"/>
    <w:rsid w:val="00C07E08"/>
    <w:rsid w:val="00C1358C"/>
    <w:rsid w:val="00C1480C"/>
    <w:rsid w:val="00C1546B"/>
    <w:rsid w:val="00C16775"/>
    <w:rsid w:val="00C17C2E"/>
    <w:rsid w:val="00C24131"/>
    <w:rsid w:val="00C31390"/>
    <w:rsid w:val="00C35F8B"/>
    <w:rsid w:val="00C5259B"/>
    <w:rsid w:val="00C56BB5"/>
    <w:rsid w:val="00C614F8"/>
    <w:rsid w:val="00C7099D"/>
    <w:rsid w:val="00C70B15"/>
    <w:rsid w:val="00C72CE3"/>
    <w:rsid w:val="00C73169"/>
    <w:rsid w:val="00C8271C"/>
    <w:rsid w:val="00CA114A"/>
    <w:rsid w:val="00CA2D06"/>
    <w:rsid w:val="00CB3FE9"/>
    <w:rsid w:val="00CC01B7"/>
    <w:rsid w:val="00CC4358"/>
    <w:rsid w:val="00CD33A3"/>
    <w:rsid w:val="00CD7101"/>
    <w:rsid w:val="00CE7F17"/>
    <w:rsid w:val="00CF01C3"/>
    <w:rsid w:val="00D01165"/>
    <w:rsid w:val="00D11F0A"/>
    <w:rsid w:val="00D202E9"/>
    <w:rsid w:val="00D210FC"/>
    <w:rsid w:val="00D2591D"/>
    <w:rsid w:val="00D261F1"/>
    <w:rsid w:val="00D33120"/>
    <w:rsid w:val="00D53348"/>
    <w:rsid w:val="00D5598C"/>
    <w:rsid w:val="00D578D4"/>
    <w:rsid w:val="00D65428"/>
    <w:rsid w:val="00D70989"/>
    <w:rsid w:val="00D71C2D"/>
    <w:rsid w:val="00D93E76"/>
    <w:rsid w:val="00D967BB"/>
    <w:rsid w:val="00DA0671"/>
    <w:rsid w:val="00DA4178"/>
    <w:rsid w:val="00DA629A"/>
    <w:rsid w:val="00DC2DF8"/>
    <w:rsid w:val="00DC3DA7"/>
    <w:rsid w:val="00DC5BA4"/>
    <w:rsid w:val="00DC6714"/>
    <w:rsid w:val="00DD41C0"/>
    <w:rsid w:val="00DE0FE4"/>
    <w:rsid w:val="00DF1E3A"/>
    <w:rsid w:val="00DF380B"/>
    <w:rsid w:val="00E0110C"/>
    <w:rsid w:val="00E041FC"/>
    <w:rsid w:val="00E0625B"/>
    <w:rsid w:val="00E12153"/>
    <w:rsid w:val="00E13E41"/>
    <w:rsid w:val="00E152EE"/>
    <w:rsid w:val="00E15605"/>
    <w:rsid w:val="00E16ACB"/>
    <w:rsid w:val="00E279F3"/>
    <w:rsid w:val="00E36103"/>
    <w:rsid w:val="00E452DF"/>
    <w:rsid w:val="00E476AD"/>
    <w:rsid w:val="00E53B60"/>
    <w:rsid w:val="00E60171"/>
    <w:rsid w:val="00E65D5D"/>
    <w:rsid w:val="00E66C2B"/>
    <w:rsid w:val="00E679D5"/>
    <w:rsid w:val="00E74BD1"/>
    <w:rsid w:val="00E75C6D"/>
    <w:rsid w:val="00E77C8D"/>
    <w:rsid w:val="00E87C75"/>
    <w:rsid w:val="00E93571"/>
    <w:rsid w:val="00E9697C"/>
    <w:rsid w:val="00EA60D2"/>
    <w:rsid w:val="00EB54A2"/>
    <w:rsid w:val="00EC0306"/>
    <w:rsid w:val="00EE3300"/>
    <w:rsid w:val="00EF180F"/>
    <w:rsid w:val="00EF377B"/>
    <w:rsid w:val="00EF4656"/>
    <w:rsid w:val="00F07B17"/>
    <w:rsid w:val="00F10B15"/>
    <w:rsid w:val="00F10CE2"/>
    <w:rsid w:val="00F1712B"/>
    <w:rsid w:val="00F203C6"/>
    <w:rsid w:val="00F242B9"/>
    <w:rsid w:val="00F32397"/>
    <w:rsid w:val="00F516A1"/>
    <w:rsid w:val="00F66561"/>
    <w:rsid w:val="00F73225"/>
    <w:rsid w:val="00F751FB"/>
    <w:rsid w:val="00F7666E"/>
    <w:rsid w:val="00F93843"/>
    <w:rsid w:val="00F94533"/>
    <w:rsid w:val="00FA19F8"/>
    <w:rsid w:val="00FB4668"/>
    <w:rsid w:val="00FB5050"/>
    <w:rsid w:val="00FB5F25"/>
    <w:rsid w:val="00FC042D"/>
    <w:rsid w:val="00FC3C34"/>
    <w:rsid w:val="00FC40A2"/>
    <w:rsid w:val="00FE0D87"/>
    <w:rsid w:val="00FE64DA"/>
    <w:rsid w:val="00FF1C1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178C3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semiHidden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EE3300"/>
    <w:pPr>
      <w:keepNext/>
      <w:spacing w:line="200" w:lineRule="atLeast"/>
    </w:pPr>
    <w:rPr>
      <w:b/>
      <w:sz w:val="20"/>
    </w:rPr>
  </w:style>
  <w:style w:type="paragraph" w:customStyle="1" w:styleId="H2mellemrubrik">
    <w:name w:val="H2 mellemrubrik"/>
    <w:basedOn w:val="Normal"/>
    <w:next w:val="Normal"/>
    <w:qFormat/>
    <w:rsid w:val="00EE3300"/>
    <w:pPr>
      <w:keepNext/>
      <w:spacing w:line="190" w:lineRule="atLeast"/>
    </w:pPr>
    <w:rPr>
      <w:b/>
    </w:rPr>
  </w:style>
  <w:style w:type="paragraph" w:customStyle="1" w:styleId="H3mellemrubrik">
    <w:name w:val="H3 mellemrubrik"/>
    <w:basedOn w:val="Normal"/>
    <w:next w:val="Normal"/>
    <w:qFormat/>
    <w:rsid w:val="00EE3300"/>
    <w:pPr>
      <w:keepNext/>
      <w:spacing w:line="190" w:lineRule="atLeast"/>
    </w:pPr>
    <w:rPr>
      <w:b/>
      <w:i/>
    </w:rPr>
  </w:style>
  <w:style w:type="paragraph" w:customStyle="1" w:styleId="H4mellemrubrik">
    <w:name w:val="H4 mellemrubrik"/>
    <w:basedOn w:val="Normal"/>
    <w:next w:val="Normal"/>
    <w:qFormat/>
    <w:rsid w:val="00EE3300"/>
    <w:pPr>
      <w:keepNext/>
      <w:spacing w:line="160" w:lineRule="atLeast"/>
    </w:pPr>
    <w:rPr>
      <w:i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uiPriority w:val="59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6362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6362"/>
    <w:rPr>
      <w:spacing w:val="5"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6362"/>
    <w:rPr>
      <w:rFonts w:asciiTheme="minorHAnsi" w:hAnsiTheme="minorHAnsi"/>
      <w:sz w:val="16"/>
      <w:vertAlign w:val="superscript"/>
    </w:rPr>
  </w:style>
  <w:style w:type="paragraph" w:styleId="Listeafsnit">
    <w:name w:val="List Paragraph"/>
    <w:basedOn w:val="Normal"/>
    <w:uiPriority w:val="34"/>
    <w:qFormat/>
    <w:rsid w:val="00C56BB5"/>
    <w:pPr>
      <w:spacing w:line="240" w:lineRule="auto"/>
      <w:ind w:left="720"/>
    </w:pPr>
    <w:rPr>
      <w:rFonts w:ascii="Calibri" w:hAnsi="Calibri" w:cs="Times New Roman"/>
      <w:spacing w:val="0"/>
      <w:sz w:val="22"/>
    </w:rPr>
  </w:style>
  <w:style w:type="character" w:styleId="Hyperlink">
    <w:name w:val="Hyperlink"/>
    <w:basedOn w:val="Standardskrifttypeiafsnit"/>
    <w:uiPriority w:val="99"/>
    <w:unhideWhenUsed/>
    <w:rsid w:val="00C5259B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34A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34A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34A0"/>
    <w:rPr>
      <w:spacing w:val="5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4A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4A0"/>
    <w:rPr>
      <w:b/>
      <w:bCs/>
      <w:spacing w:val="5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3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34A0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178C3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semiHidden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EE3300"/>
    <w:pPr>
      <w:keepNext/>
      <w:spacing w:line="200" w:lineRule="atLeast"/>
    </w:pPr>
    <w:rPr>
      <w:b/>
      <w:sz w:val="20"/>
    </w:rPr>
  </w:style>
  <w:style w:type="paragraph" w:customStyle="1" w:styleId="H2mellemrubrik">
    <w:name w:val="H2 mellemrubrik"/>
    <w:basedOn w:val="Normal"/>
    <w:next w:val="Normal"/>
    <w:qFormat/>
    <w:rsid w:val="00EE3300"/>
    <w:pPr>
      <w:keepNext/>
      <w:spacing w:line="190" w:lineRule="atLeast"/>
    </w:pPr>
    <w:rPr>
      <w:b/>
    </w:rPr>
  </w:style>
  <w:style w:type="paragraph" w:customStyle="1" w:styleId="H3mellemrubrik">
    <w:name w:val="H3 mellemrubrik"/>
    <w:basedOn w:val="Normal"/>
    <w:next w:val="Normal"/>
    <w:qFormat/>
    <w:rsid w:val="00EE3300"/>
    <w:pPr>
      <w:keepNext/>
      <w:spacing w:line="190" w:lineRule="atLeast"/>
    </w:pPr>
    <w:rPr>
      <w:b/>
      <w:i/>
    </w:rPr>
  </w:style>
  <w:style w:type="paragraph" w:customStyle="1" w:styleId="H4mellemrubrik">
    <w:name w:val="H4 mellemrubrik"/>
    <w:basedOn w:val="Normal"/>
    <w:next w:val="Normal"/>
    <w:qFormat/>
    <w:rsid w:val="00EE3300"/>
    <w:pPr>
      <w:keepNext/>
      <w:spacing w:line="160" w:lineRule="atLeast"/>
    </w:pPr>
    <w:rPr>
      <w:i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uiPriority w:val="59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6362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6362"/>
    <w:rPr>
      <w:spacing w:val="5"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6362"/>
    <w:rPr>
      <w:rFonts w:asciiTheme="minorHAnsi" w:hAnsiTheme="minorHAnsi"/>
      <w:sz w:val="16"/>
      <w:vertAlign w:val="superscript"/>
    </w:rPr>
  </w:style>
  <w:style w:type="paragraph" w:styleId="Listeafsnit">
    <w:name w:val="List Paragraph"/>
    <w:basedOn w:val="Normal"/>
    <w:uiPriority w:val="34"/>
    <w:qFormat/>
    <w:rsid w:val="00C56BB5"/>
    <w:pPr>
      <w:spacing w:line="240" w:lineRule="auto"/>
      <w:ind w:left="720"/>
    </w:pPr>
    <w:rPr>
      <w:rFonts w:ascii="Calibri" w:hAnsi="Calibri" w:cs="Times New Roman"/>
      <w:spacing w:val="0"/>
      <w:sz w:val="22"/>
    </w:rPr>
  </w:style>
  <w:style w:type="character" w:styleId="Hyperlink">
    <w:name w:val="Hyperlink"/>
    <w:basedOn w:val="Standardskrifttypeiafsnit"/>
    <w:uiPriority w:val="99"/>
    <w:unhideWhenUsed/>
    <w:rsid w:val="00C5259B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34A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34A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34A0"/>
    <w:rPr>
      <w:spacing w:val="5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4A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4A0"/>
    <w:rPr>
      <w:b/>
      <w:bCs/>
      <w:spacing w:val="5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3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34A0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tilpasning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C4D31"/>
      </a:accent1>
      <a:accent2>
        <a:srgbClr val="64ADD7"/>
      </a:accent2>
      <a:accent3>
        <a:srgbClr val="ACA588"/>
      </a:accent3>
      <a:accent4>
        <a:srgbClr val="9CD33B"/>
      </a:accent4>
      <a:accent5>
        <a:srgbClr val="E5BC2C"/>
      </a:accent5>
      <a:accent6>
        <a:srgbClr val="ED752D"/>
      </a:accent6>
      <a:hlink>
        <a:srgbClr val="0000FF"/>
      </a:hlink>
      <a:folHlink>
        <a:srgbClr val="FE19FF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9CD3-A965-4ABC-9D39-7A9DBC6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CCB94BD6</Template>
  <TotalTime>84</TotalTime>
  <Pages>3</Pages>
  <Words>708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Haukrogh</dc:creator>
  <cp:lastModifiedBy>Cathrine Haukrogh</cp:lastModifiedBy>
  <cp:revision>5</cp:revision>
  <dcterms:created xsi:type="dcterms:W3CDTF">2017-12-19T11:05:00Z</dcterms:created>
  <dcterms:modified xsi:type="dcterms:W3CDTF">2017-12-19T12:31:00Z</dcterms:modified>
</cp:coreProperties>
</file>